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AB0A621" w:rsidR="00841BCD" w:rsidRPr="00841BCD" w:rsidRDefault="00841BCD"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_Hlk40295327"/>
      <w:bookmarkStart w:id="1" w:name="OLE_LINK5"/>
      <w:bookmarkStart w:id="2" w:name="OLE_LINK6"/>
      <w:bookmarkEnd w:id="0"/>
      <w:r w:rsidRPr="00841BCD">
        <w:rPr>
          <w:rFonts w:ascii="Arial" w:eastAsia="SimSun" w:hAnsi="Arial" w:cs="Times New Roman"/>
          <w:b/>
          <w:bCs/>
          <w:sz w:val="24"/>
          <w:szCs w:val="24"/>
          <w:lang w:val="en-GB"/>
        </w:rPr>
        <w:t>3GPP T</w:t>
      </w:r>
      <w:bookmarkStart w:id="3" w:name="_Ref452454252"/>
      <w:bookmarkEnd w:id="3"/>
      <w:r w:rsidRPr="00841BCD">
        <w:rPr>
          <w:rFonts w:ascii="Arial" w:eastAsia="SimSun" w:hAnsi="Arial" w:cs="Times New Roman"/>
          <w:b/>
          <w:bCs/>
          <w:sz w:val="24"/>
          <w:szCs w:val="24"/>
          <w:lang w:val="en-GB"/>
        </w:rPr>
        <w:t xml:space="preserve">SG-RAN </w:t>
      </w:r>
      <w:r w:rsidR="00BA724E" w:rsidRPr="457B0E09">
        <w:rPr>
          <w:rFonts w:ascii="Arial" w:eastAsia="SimSun" w:hAnsi="Arial" w:cs="Times New Roman"/>
          <w:b/>
          <w:bCs/>
          <w:sz w:val="24"/>
          <w:szCs w:val="24"/>
          <w:lang w:val="en-GB"/>
        </w:rPr>
        <w:t>WG4 Meeting#</w:t>
      </w:r>
      <w:r w:rsidR="0071310A" w:rsidRPr="457B0E09">
        <w:rPr>
          <w:rFonts w:ascii="Arial" w:eastAsia="SimSun" w:hAnsi="Arial" w:cs="Times New Roman"/>
          <w:b/>
          <w:bCs/>
          <w:sz w:val="24"/>
          <w:szCs w:val="24"/>
          <w:lang w:val="en-GB"/>
        </w:rPr>
        <w:t>9</w:t>
      </w:r>
      <w:r w:rsidR="00D97116">
        <w:rPr>
          <w:rFonts w:ascii="Arial" w:eastAsia="SimSun" w:hAnsi="Arial" w:cs="Times New Roman"/>
          <w:b/>
          <w:bCs/>
          <w:sz w:val="24"/>
          <w:szCs w:val="24"/>
          <w:lang w:val="en-GB"/>
        </w:rPr>
        <w:t>8</w:t>
      </w:r>
      <w:r w:rsidR="00577E81" w:rsidRPr="457B0E09">
        <w:rPr>
          <w:rFonts w:ascii="Arial" w:eastAsia="SimSun" w:hAnsi="Arial" w:cs="Times New Roman"/>
          <w:b/>
          <w:bCs/>
          <w:sz w:val="24"/>
          <w:szCs w:val="24"/>
          <w:lang w:val="en-GB"/>
        </w:rPr>
        <w:t>-e</w:t>
      </w:r>
      <w:r w:rsidRPr="457B0E09">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721C11" w:rsidRPr="00721C11">
        <w:rPr>
          <w:rFonts w:ascii="Arial" w:eastAsia="Arial" w:hAnsi="Arial" w:cs="Arial"/>
          <w:b/>
          <w:bCs/>
          <w:sz w:val="25"/>
          <w:szCs w:val="25"/>
          <w:lang w:val="en-GB"/>
        </w:rPr>
        <w:t>R4-2101130</w:t>
      </w:r>
    </w:p>
    <w:p w14:paraId="3DEDC117" w14:textId="00A408DF"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Jan</w:t>
      </w:r>
      <w:r w:rsidR="001C2F6D">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25</w:t>
      </w:r>
      <w:r w:rsidR="00D97116">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Feb</w:t>
      </w:r>
      <w:r w:rsidR="009557A8">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D97116">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3E559EA" w:rsidR="00841BCD" w:rsidRPr="00841BCD"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88098E">
        <w:rPr>
          <w:rFonts w:ascii="Arial" w:eastAsia="Calibri" w:hAnsi="Arial" w:cs="Arial"/>
          <w:b/>
          <w:bCs/>
          <w:sz w:val="24"/>
          <w:szCs w:val="24"/>
          <w:lang w:val="en-GB"/>
        </w:rPr>
        <w:t>SCell (de)activation r</w:t>
      </w:r>
      <w:r w:rsidR="00D97116">
        <w:rPr>
          <w:rFonts w:ascii="Arial" w:eastAsia="Calibri" w:hAnsi="Arial" w:cs="Arial"/>
          <w:b/>
          <w:bCs/>
          <w:sz w:val="24"/>
          <w:szCs w:val="24"/>
          <w:lang w:val="en-GB"/>
        </w:rPr>
        <w:t xml:space="preserve">equirement applicability when </w:t>
      </w:r>
      <w:r w:rsidR="00F461F0">
        <w:rPr>
          <w:rFonts w:ascii="Arial" w:eastAsia="Calibri" w:hAnsi="Arial" w:cs="Arial"/>
          <w:b/>
          <w:bCs/>
          <w:i/>
          <w:iCs/>
          <w:sz w:val="24"/>
          <w:szCs w:val="24"/>
          <w:lang w:val="en-GB"/>
        </w:rPr>
        <w:t>s</w:t>
      </w:r>
      <w:r w:rsidR="00D97116" w:rsidRPr="00D97116">
        <w:rPr>
          <w:rFonts w:ascii="Arial" w:eastAsia="Calibri" w:hAnsi="Arial" w:cs="Arial"/>
          <w:b/>
          <w:bCs/>
          <w:i/>
          <w:iCs/>
          <w:sz w:val="24"/>
          <w:szCs w:val="24"/>
          <w:lang w:val="en-GB"/>
        </w:rPr>
        <w:t>CellDeactivationTimer</w:t>
      </w:r>
      <w:r w:rsidR="00D97116">
        <w:rPr>
          <w:rFonts w:ascii="Arial" w:eastAsia="Calibri" w:hAnsi="Arial" w:cs="Arial"/>
          <w:b/>
          <w:bCs/>
          <w:sz w:val="24"/>
          <w:szCs w:val="24"/>
          <w:lang w:val="en-GB"/>
        </w:rPr>
        <w:t xml:space="preserve"> is not configured</w:t>
      </w:r>
    </w:p>
    <w:p w14:paraId="53921647" w14:textId="227BFD46"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6806887F">
        <w:rPr>
          <w:rFonts w:ascii="Arial" w:eastAsia="MS Mincho" w:hAnsi="Arial" w:cs="Arial"/>
          <w:b/>
          <w:bCs/>
          <w:sz w:val="24"/>
          <w:szCs w:val="24"/>
          <w:lang w:val="en-GB"/>
        </w:rPr>
        <w:t>Agenda item:</w:t>
      </w:r>
      <w:r>
        <w:tab/>
      </w:r>
      <w:r w:rsidR="5DE4051F" w:rsidRPr="6806887F">
        <w:rPr>
          <w:rFonts w:ascii="Arial" w:eastAsia="MS Mincho" w:hAnsi="Arial" w:cs="Arial"/>
          <w:b/>
          <w:bCs/>
          <w:sz w:val="24"/>
          <w:szCs w:val="24"/>
          <w:lang w:val="en-GB"/>
        </w:rPr>
        <w:t>7.1.5.3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30A6E88B" w:rsidR="00841BCD" w:rsidRDefault="00841BCD" w:rsidP="00A37002">
      <w:pPr>
        <w:pStyle w:val="RAN4H1"/>
      </w:pPr>
      <w:r w:rsidRPr="00AE56B1">
        <w:t>Intro</w:t>
      </w:r>
      <w:r w:rsidRPr="00AE56B1">
        <w:rPr>
          <w:rStyle w:val="RAN4H1Char"/>
        </w:rPr>
        <w:t>ductio</w:t>
      </w:r>
      <w:r w:rsidRPr="00AE56B1">
        <w:t>n</w:t>
      </w:r>
    </w:p>
    <w:p w14:paraId="0E33DEA9" w14:textId="53699800" w:rsidR="00D97116" w:rsidRDefault="0021782B" w:rsidP="00D97116">
      <w:pPr>
        <w:rPr>
          <w:lang w:val="en-GB"/>
        </w:rPr>
      </w:pPr>
      <w:r>
        <w:rPr>
          <w:lang w:val="en-GB"/>
        </w:rPr>
        <w:t xml:space="preserve">The discussion about SCell activation and deactivation requirement applicability when </w:t>
      </w:r>
      <w:r w:rsidR="00F461F0">
        <w:rPr>
          <w:i/>
          <w:iCs/>
          <w:lang w:val="en-GB"/>
        </w:rPr>
        <w:t>s</w:t>
      </w:r>
      <w:r w:rsidRPr="0021782B">
        <w:rPr>
          <w:i/>
          <w:iCs/>
          <w:lang w:val="en-GB"/>
        </w:rPr>
        <w:t>CellDeactivationTimer</w:t>
      </w:r>
      <w:r>
        <w:rPr>
          <w:lang w:val="en-GB"/>
        </w:rPr>
        <w:t xml:space="preserve"> is not configured has been going on for several meetings</w:t>
      </w:r>
      <w:r w:rsidR="00F461F0">
        <w:rPr>
          <w:lang w:val="en-GB"/>
        </w:rPr>
        <w:t>, but RAN4 has not been able to find a conclusion. Hence, the issue is still marked as FFS in the specification:</w:t>
      </w:r>
    </w:p>
    <w:p w14:paraId="6D18F49E" w14:textId="6051D243" w:rsidR="00F461F0" w:rsidRDefault="00F461F0" w:rsidP="00F461F0">
      <w:pPr>
        <w:ind w:left="720"/>
        <w:rPr>
          <w:lang w:val="en-GB"/>
        </w:rPr>
      </w:pPr>
      <w:r>
        <w:rPr>
          <w:lang w:val="en-GB"/>
        </w:rPr>
        <w:t>SCell activation:</w:t>
      </w:r>
    </w:p>
    <w:p w14:paraId="6118F1D6" w14:textId="77777777" w:rsidR="00F461F0" w:rsidRPr="00AA08CB" w:rsidRDefault="00F461F0" w:rsidP="00F461F0">
      <w:pPr>
        <w:ind w:left="720"/>
        <w:rPr>
          <w:i/>
          <w:iCs/>
        </w:rPr>
      </w:pPr>
      <w:r w:rsidRPr="002F5786">
        <w:rPr>
          <w:i/>
          <w:iCs/>
        </w:rPr>
        <w:t xml:space="preserve">Editor’s Note: Applicability of SCell activation requirements for the case when sCellDeactivationTimer is not configured is FFS. </w:t>
      </w:r>
    </w:p>
    <w:p w14:paraId="6C6B07D9" w14:textId="196EEF60" w:rsidR="00F461F0" w:rsidRDefault="00F461F0" w:rsidP="00E46A98">
      <w:pPr>
        <w:ind w:left="720"/>
        <w:rPr>
          <w:i/>
          <w:iCs/>
        </w:rPr>
      </w:pPr>
      <w:r w:rsidRPr="00AA08CB">
        <w:rPr>
          <w:i/>
          <w:iCs/>
        </w:rPr>
        <w:t>Editor’s Note: UE behavior with respect to a configured sCellDeactivationTimer in SCell activation is FFS.</w:t>
      </w:r>
      <w:r>
        <w:rPr>
          <w:i/>
          <w:iCs/>
        </w:rPr>
        <w:t xml:space="preserve"> </w:t>
      </w:r>
    </w:p>
    <w:p w14:paraId="4FE1F21E" w14:textId="77777777" w:rsidR="00E46A98" w:rsidRPr="00E46A98" w:rsidRDefault="00E46A98" w:rsidP="00E46A98">
      <w:pPr>
        <w:ind w:left="720"/>
        <w:rPr>
          <w:i/>
          <w:iCs/>
          <w:lang w:eastAsia="zh-CN"/>
        </w:rPr>
      </w:pPr>
    </w:p>
    <w:p w14:paraId="115E8B8A" w14:textId="4A1413E9" w:rsidR="00F461F0" w:rsidRDefault="00F461F0" w:rsidP="00F461F0">
      <w:pPr>
        <w:ind w:left="720"/>
      </w:pPr>
      <w:r>
        <w:t>SCell deactivation:</w:t>
      </w:r>
    </w:p>
    <w:p w14:paraId="7438B18E" w14:textId="77777777" w:rsidR="00F461F0" w:rsidRPr="00AA08CB" w:rsidRDefault="00F461F0" w:rsidP="00F461F0">
      <w:pPr>
        <w:ind w:left="720"/>
        <w:rPr>
          <w:i/>
          <w:iCs/>
          <w:lang w:eastAsia="zh-CN"/>
        </w:rPr>
      </w:pPr>
      <w:r w:rsidRPr="002F5786">
        <w:rPr>
          <w:i/>
          <w:iCs/>
        </w:rPr>
        <w:t>Editor’s Note: Applicability of SCell deactivation requirements for the case when sCellDeactivationTimer is not configured is FFS.</w:t>
      </w:r>
      <w:r w:rsidRPr="00AA08CB">
        <w:rPr>
          <w:i/>
          <w:iCs/>
        </w:rPr>
        <w:t xml:space="preserve"> </w:t>
      </w:r>
    </w:p>
    <w:p w14:paraId="3E009D7B" w14:textId="77777777" w:rsidR="00F461F0" w:rsidRPr="000E23B6" w:rsidRDefault="00F461F0" w:rsidP="00F461F0">
      <w:pPr>
        <w:ind w:left="720"/>
        <w:rPr>
          <w:i/>
          <w:iCs/>
          <w:lang w:eastAsia="zh-CN"/>
        </w:rPr>
      </w:pPr>
      <w:r w:rsidRPr="002F5786">
        <w:rPr>
          <w:i/>
          <w:iCs/>
        </w:rPr>
        <w:t>Editor’s Note: UE behavior with respect to a configured sCellDeactivationTimer in SCell deactivation is FFS.</w:t>
      </w:r>
      <w:r>
        <w:rPr>
          <w:i/>
          <w:iCs/>
        </w:rPr>
        <w:t xml:space="preserve"> </w:t>
      </w:r>
    </w:p>
    <w:p w14:paraId="58C40D22" w14:textId="3CA96B77" w:rsidR="00F461F0" w:rsidRDefault="00F461F0" w:rsidP="00D97116">
      <w:r>
        <w:t>In RAN4#97</w:t>
      </w:r>
      <w:r w:rsidR="006E4977">
        <w:t xml:space="preserve">e meeting, there was an attempt to send an LS to RAN2 to ask for clarification of the expected UE behavior in the situation when </w:t>
      </w:r>
      <w:r w:rsidR="006E4977" w:rsidRPr="2E09254F">
        <w:rPr>
          <w:i/>
          <w:iCs/>
        </w:rPr>
        <w:t>sCellDeactivationTimer</w:t>
      </w:r>
      <w:r w:rsidR="006E4977">
        <w:t xml:space="preserve"> is not configured and the UE is experiencing consecutive LBT failures in the uplink</w:t>
      </w:r>
      <w:r w:rsidR="3D1EAC05">
        <w:t xml:space="preserve"> during SCell activation or deactivation</w:t>
      </w:r>
      <w:r w:rsidR="006E4977">
        <w:t>. However, an agreeable wording couldn’t be found, so the LS was not sent.</w:t>
      </w:r>
    </w:p>
    <w:p w14:paraId="19D09BC0" w14:textId="6D67E1B8" w:rsidR="00E46A98" w:rsidRPr="00F461F0" w:rsidRDefault="00E46A98" w:rsidP="00D97116">
      <w:r>
        <w:t>In this contribution, we discuss the issue further.</w:t>
      </w:r>
    </w:p>
    <w:p w14:paraId="2FF6A72B" w14:textId="58C86922" w:rsidR="003B659E" w:rsidRDefault="003B659E" w:rsidP="00AE56B1">
      <w:pPr>
        <w:pStyle w:val="RAN4H1"/>
      </w:pPr>
      <w:r w:rsidRPr="00AE56B1">
        <w:t>Discussion</w:t>
      </w:r>
    </w:p>
    <w:p w14:paraId="135788C1" w14:textId="37C2482F" w:rsidR="00603F5C" w:rsidRPr="001B6566" w:rsidRDefault="001B6566" w:rsidP="001B6566">
      <w:pPr>
        <w:rPr>
          <w:lang w:val="en-GB"/>
        </w:rPr>
      </w:pPr>
      <w:r>
        <w:rPr>
          <w:lang w:val="en-GB"/>
        </w:rPr>
        <w:t>In the previous meetings, it has been suggested by some companies that if the</w:t>
      </w:r>
      <w:r w:rsidRPr="001B6566">
        <w:rPr>
          <w:i/>
          <w:iCs/>
          <w:lang w:val="en-GB"/>
        </w:rPr>
        <w:t xml:space="preserve"> sCellDeactivationTimer</w:t>
      </w:r>
      <w:r>
        <w:rPr>
          <w:lang w:val="en-GB"/>
        </w:rPr>
        <w:t xml:space="preserve"> is not configured, SCell activation/deactivation requirements should not apply, because the UE may get stuck in the activation/deactivation process</w:t>
      </w:r>
      <w:r w:rsidR="00603F5C">
        <w:rPr>
          <w:lang w:val="en-GB"/>
        </w:rPr>
        <w:t xml:space="preserve"> in case of UE not being able to transmit in UL due to consecutive UL LBT failures</w:t>
      </w:r>
      <w:r>
        <w:rPr>
          <w:lang w:val="en-GB"/>
        </w:rPr>
        <w:t>. In our view, th</w:t>
      </w:r>
      <w:r w:rsidR="00603F5C">
        <w:rPr>
          <w:lang w:val="en-GB"/>
        </w:rPr>
        <w:t xml:space="preserve">e described problem only exists in a subset of scenarios, and even then can be avoided with other network functionalities. </w:t>
      </w:r>
      <w:r w:rsidR="0088098E">
        <w:rPr>
          <w:lang w:val="en-GB"/>
        </w:rPr>
        <w:t>Making</w:t>
      </w:r>
      <w:r>
        <w:rPr>
          <w:lang w:val="en-GB"/>
        </w:rPr>
        <w:t xml:space="preserve"> requirements inapplicable would just lead to undefined UE behaviour. In the following, we will explain </w:t>
      </w:r>
      <w:r w:rsidR="00C04B80">
        <w:rPr>
          <w:lang w:val="en-GB"/>
        </w:rPr>
        <w:t>our view better</w:t>
      </w:r>
      <w:r>
        <w:rPr>
          <w:lang w:val="en-GB"/>
        </w:rPr>
        <w:t>.</w:t>
      </w:r>
    </w:p>
    <w:p w14:paraId="29B8C388" w14:textId="77777777" w:rsidR="001B6566" w:rsidRPr="001B6566" w:rsidRDefault="001B6566" w:rsidP="001B6566">
      <w:pPr>
        <w:pStyle w:val="RAN4H2"/>
        <w:rPr>
          <w:i/>
          <w:iCs/>
        </w:rPr>
      </w:pPr>
      <w:r w:rsidRPr="001B6566">
        <w:rPr>
          <w:i/>
          <w:iCs/>
        </w:rPr>
        <w:t>sCellDeactivationTimer</w:t>
      </w:r>
    </w:p>
    <w:p w14:paraId="1061FE73" w14:textId="77777777" w:rsidR="00603F5C" w:rsidRDefault="00603F5C" w:rsidP="001B6566">
      <w:pPr>
        <w:jc w:val="both"/>
        <w:rPr>
          <w:iCs/>
        </w:rPr>
      </w:pPr>
      <w:r>
        <w:rPr>
          <w:iCs/>
        </w:rPr>
        <w:t xml:space="preserve">First, we would like to clarify how the </w:t>
      </w:r>
      <w:r w:rsidRPr="00603F5C">
        <w:rPr>
          <w:i/>
        </w:rPr>
        <w:t>sCellDeactivationTime</w:t>
      </w:r>
      <w:r>
        <w:rPr>
          <w:iCs/>
        </w:rPr>
        <w:t>r is defined.</w:t>
      </w:r>
    </w:p>
    <w:p w14:paraId="3031F506" w14:textId="3AEF7B82" w:rsidR="001B6566" w:rsidRDefault="001B6566" w:rsidP="001B6566">
      <w:pPr>
        <w:jc w:val="both"/>
        <w:rPr>
          <w:iCs/>
        </w:rPr>
      </w:pPr>
      <w:r>
        <w:rPr>
          <w:iCs/>
        </w:rPr>
        <w:t>In TS 38.321, it is defined that the SCell is deactivated upon:</w:t>
      </w:r>
    </w:p>
    <w:p w14:paraId="0791BF00" w14:textId="77777777" w:rsidR="001B6566" w:rsidRDefault="001B6566" w:rsidP="001B6566">
      <w:pPr>
        <w:pStyle w:val="ListParagraph"/>
        <w:numPr>
          <w:ilvl w:val="0"/>
          <w:numId w:val="41"/>
        </w:numPr>
        <w:jc w:val="both"/>
        <w:rPr>
          <w:iCs/>
        </w:rPr>
      </w:pPr>
      <w:r w:rsidRPr="005830EA">
        <w:rPr>
          <w:iCs/>
        </w:rPr>
        <w:t xml:space="preserve">the expiry of the </w:t>
      </w:r>
      <w:r w:rsidRPr="001B6566">
        <w:rPr>
          <w:i/>
        </w:rPr>
        <w:t>sCellDeactivationTimer</w:t>
      </w:r>
      <w:r w:rsidRPr="005830EA">
        <w:rPr>
          <w:iCs/>
        </w:rPr>
        <w:t xml:space="preserve">, if the timer is configured. </w:t>
      </w:r>
    </w:p>
    <w:p w14:paraId="7D5911FA" w14:textId="77777777" w:rsidR="001B6566" w:rsidRDefault="001B6566" w:rsidP="001B6566">
      <w:pPr>
        <w:pStyle w:val="ListParagraph"/>
        <w:numPr>
          <w:ilvl w:val="0"/>
          <w:numId w:val="41"/>
        </w:numPr>
        <w:jc w:val="both"/>
        <w:rPr>
          <w:iCs/>
        </w:rPr>
      </w:pPr>
      <w:r>
        <w:rPr>
          <w:iCs/>
        </w:rPr>
        <w:t xml:space="preserve">Receiving the SCell Deactivation MAC CE. </w:t>
      </w:r>
    </w:p>
    <w:p w14:paraId="5D139FC0" w14:textId="77777777" w:rsidR="001B6566" w:rsidRDefault="001B6566" w:rsidP="001B6566">
      <w:pPr>
        <w:jc w:val="both"/>
        <w:rPr>
          <w:iCs/>
        </w:rPr>
      </w:pPr>
      <w:r w:rsidRPr="005830EA">
        <w:rPr>
          <w:iCs/>
        </w:rPr>
        <w:t>In TS 38</w:t>
      </w:r>
      <w:r>
        <w:rPr>
          <w:iCs/>
        </w:rPr>
        <w:t xml:space="preserve">.331, typical values of the </w:t>
      </w:r>
      <w:r w:rsidRPr="001B6566">
        <w:rPr>
          <w:i/>
        </w:rPr>
        <w:t>sCellDeactivatonTimer</w:t>
      </w:r>
      <w:r>
        <w:rPr>
          <w:iCs/>
        </w:rPr>
        <w:t xml:space="preserve"> are given, and the following is defined: </w:t>
      </w:r>
    </w:p>
    <w:p w14:paraId="54E4735F" w14:textId="77777777" w:rsidR="001B6566" w:rsidRPr="005830EA" w:rsidRDefault="001B6566" w:rsidP="001B6566">
      <w:pPr>
        <w:ind w:firstLine="720"/>
        <w:jc w:val="both"/>
        <w:rPr>
          <w:iCs/>
        </w:rPr>
      </w:pPr>
      <w:r w:rsidRPr="00A047D1">
        <w:rPr>
          <w:b/>
          <w:i/>
          <w:lang w:val="en-GB" w:eastAsia="ja-JP"/>
        </w:rPr>
        <w:lastRenderedPageBreak/>
        <w:t>sCellDeactivationTimer</w:t>
      </w:r>
    </w:p>
    <w:p w14:paraId="5B2AEF8F" w14:textId="77777777" w:rsidR="001B6566" w:rsidRDefault="001B6566" w:rsidP="001B6566">
      <w:pPr>
        <w:ind w:left="720"/>
        <w:jc w:val="both"/>
        <w:rPr>
          <w:iCs/>
        </w:rPr>
      </w:pPr>
      <w:r w:rsidRPr="00A047D1">
        <w:rPr>
          <w:lang w:val="en-GB" w:eastAsia="ja-JP"/>
        </w:rPr>
        <w:t>SCell deactivation timer in TS 38.321 [3]. If the field is absent, the UE applies the value infinity.</w:t>
      </w:r>
      <w:r w:rsidRPr="005830EA">
        <w:rPr>
          <w:iCs/>
        </w:rPr>
        <w:t xml:space="preserve"> </w:t>
      </w:r>
    </w:p>
    <w:p w14:paraId="193517F2" w14:textId="77777777" w:rsidR="001B6566" w:rsidRDefault="001B6566" w:rsidP="001B6566">
      <w:pPr>
        <w:pStyle w:val="RAN4observation0"/>
      </w:pPr>
      <w:r>
        <w:t xml:space="preserve">If the </w:t>
      </w:r>
      <w:r w:rsidRPr="001B6566">
        <w:rPr>
          <w:i/>
          <w:iCs/>
        </w:rPr>
        <w:t>sCellDeactivationTimer</w:t>
      </w:r>
      <w:r>
        <w:t xml:space="preserve"> is not configured, the UE applies the value infinity, and the SCell can only be </w:t>
      </w:r>
      <w:r w:rsidRPr="001B6566">
        <w:t>deactivated</w:t>
      </w:r>
      <w:r>
        <w:t xml:space="preserve"> by receiving the MAC CE with the deactivation command. </w:t>
      </w:r>
    </w:p>
    <w:p w14:paraId="046BA508" w14:textId="1341C0C4" w:rsidR="00D97116" w:rsidRDefault="00603F5C" w:rsidP="00603F5C">
      <w:pPr>
        <w:pStyle w:val="RAN4H2"/>
      </w:pPr>
      <w:r>
        <w:t xml:space="preserve">Relationship between </w:t>
      </w:r>
      <w:r w:rsidRPr="00603F5C">
        <w:rPr>
          <w:i/>
          <w:iCs/>
        </w:rPr>
        <w:t>sCellDeactivationTimer</w:t>
      </w:r>
      <w:r w:rsidR="006C571F">
        <w:t>,</w:t>
      </w:r>
      <w:r>
        <w:t xml:space="preserve"> SCell activation</w:t>
      </w:r>
      <w:r w:rsidR="0088098E">
        <w:t>/deactivation</w:t>
      </w:r>
      <w:r>
        <w:t xml:space="preserve"> delay requirements</w:t>
      </w:r>
      <w:r w:rsidR="006C571F">
        <w:t xml:space="preserve"> and UL LBT failures</w:t>
      </w:r>
    </w:p>
    <w:p w14:paraId="23882147" w14:textId="3146D843" w:rsidR="008E46CB" w:rsidRDefault="006C571F" w:rsidP="008E46CB">
      <w:r>
        <w:t xml:space="preserve">In the SCell activation delay requirements that RAN4 has defined for NR-U, </w:t>
      </w:r>
      <w:r w:rsidRPr="2E09254F">
        <w:rPr>
          <w:b/>
          <w:bCs/>
        </w:rPr>
        <w:t>DL</w:t>
      </w:r>
      <w:r>
        <w:t xml:space="preserve"> LBT failures are taken into account by extending the allowed SCell activation delay each time the network experiences DL LBT failure and is not able to transmit SSB</w:t>
      </w:r>
      <w:r w:rsidR="004D6E51">
        <w:t>,</w:t>
      </w:r>
      <w:r>
        <w:t xml:space="preserve"> until a maximum extension is reached. For </w:t>
      </w:r>
      <w:r w:rsidRPr="2E09254F">
        <w:rPr>
          <w:b/>
          <w:bCs/>
        </w:rPr>
        <w:t>UL</w:t>
      </w:r>
      <w:r>
        <w:t xml:space="preserve"> LBT failures, such maximum for the extension is not defined</w:t>
      </w:r>
      <w:r w:rsidR="004D6E51">
        <w:t>, and there may be an undefined delay in SCell activation</w:t>
      </w:r>
      <w:r w:rsidR="0088098E">
        <w:t>/deactivation</w:t>
      </w:r>
      <w:r w:rsidR="004D6E51">
        <w:t>. However, this only applies to a subset of scena</w:t>
      </w:r>
      <w:r w:rsidR="008E46CB">
        <w:t>rios, as shown in Table 1 below.</w:t>
      </w:r>
    </w:p>
    <w:p w14:paraId="662E0086" w14:textId="1FDB2A88" w:rsidR="008E46CB" w:rsidRDefault="008E46CB" w:rsidP="008E46CB">
      <w:pPr>
        <w:pStyle w:val="Caption"/>
        <w:keepNext/>
      </w:pPr>
      <w:r>
        <w:t xml:space="preserve">Table </w:t>
      </w:r>
      <w:r>
        <w:fldChar w:fldCharType="begin"/>
      </w:r>
      <w:r>
        <w:instrText>SEQ Table \* ARABIC</w:instrText>
      </w:r>
      <w:r>
        <w:fldChar w:fldCharType="separate"/>
      </w:r>
      <w:r>
        <w:rPr>
          <w:noProof/>
        </w:rPr>
        <w:t>1</w:t>
      </w:r>
      <w:r>
        <w:fldChar w:fldCharType="end"/>
      </w:r>
      <w:r>
        <w:t>: Impact of UL LBT failures in SCell activation delay</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0"/>
        <w:gridCol w:w="1701"/>
        <w:gridCol w:w="1521"/>
        <w:gridCol w:w="1399"/>
      </w:tblGrid>
      <w:tr w:rsidR="008E46CB" w14:paraId="501FBD22" w14:textId="77777777" w:rsidTr="00721C11">
        <w:trPr>
          <w:trHeight w:val="1210"/>
          <w:jc w:val="center"/>
        </w:trPr>
        <w:tc>
          <w:tcPr>
            <w:tcW w:w="2320" w:type="dxa"/>
            <w:noWrap/>
            <w:tcMar>
              <w:top w:w="0" w:type="dxa"/>
              <w:left w:w="70" w:type="dxa"/>
              <w:bottom w:w="0" w:type="dxa"/>
              <w:right w:w="70" w:type="dxa"/>
            </w:tcMar>
            <w:vAlign w:val="bottom"/>
            <w:hideMark/>
          </w:tcPr>
          <w:p w14:paraId="387160DC"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Scenarios</w:t>
            </w:r>
          </w:p>
        </w:tc>
        <w:tc>
          <w:tcPr>
            <w:tcW w:w="1701" w:type="dxa"/>
            <w:noWrap/>
            <w:tcMar>
              <w:top w:w="0" w:type="dxa"/>
              <w:left w:w="70" w:type="dxa"/>
              <w:bottom w:w="0" w:type="dxa"/>
              <w:right w:w="70" w:type="dxa"/>
            </w:tcMar>
            <w:vAlign w:val="bottom"/>
            <w:hideMark/>
          </w:tcPr>
          <w:p w14:paraId="709D9702"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 xml:space="preserve">HARQ ACK/ CSI Report </w:t>
            </w:r>
          </w:p>
          <w:p w14:paraId="68B725AE"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UL LBT Type</w:t>
            </w:r>
          </w:p>
        </w:tc>
        <w:tc>
          <w:tcPr>
            <w:tcW w:w="1521" w:type="dxa"/>
            <w:noWrap/>
            <w:tcMar>
              <w:top w:w="0" w:type="dxa"/>
              <w:left w:w="70" w:type="dxa"/>
              <w:bottom w:w="0" w:type="dxa"/>
              <w:right w:w="70" w:type="dxa"/>
            </w:tcMar>
            <w:vAlign w:val="bottom"/>
            <w:hideMark/>
          </w:tcPr>
          <w:p w14:paraId="552D6B16"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 xml:space="preserve">HARQ ACK/ CSI Report </w:t>
            </w:r>
          </w:p>
          <w:p w14:paraId="4A7213E4"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UL LBT failures</w:t>
            </w:r>
          </w:p>
        </w:tc>
        <w:tc>
          <w:tcPr>
            <w:tcW w:w="1399" w:type="dxa"/>
            <w:noWrap/>
            <w:tcMar>
              <w:top w:w="0" w:type="dxa"/>
              <w:left w:w="70" w:type="dxa"/>
              <w:bottom w:w="0" w:type="dxa"/>
              <w:right w:w="70" w:type="dxa"/>
            </w:tcMar>
            <w:vAlign w:val="bottom"/>
            <w:hideMark/>
          </w:tcPr>
          <w:p w14:paraId="1571F70F" w14:textId="71032CED" w:rsidR="008E46CB" w:rsidRDefault="008E46CB" w:rsidP="2E09254F">
            <w:pPr>
              <w:spacing w:after="0" w:line="252" w:lineRule="auto"/>
              <w:rPr>
                <w:rFonts w:ascii="Arial" w:hAnsi="Arial" w:cs="Arial"/>
                <w:color w:val="000000" w:themeColor="text1"/>
                <w:sz w:val="18"/>
                <w:szCs w:val="18"/>
              </w:rPr>
            </w:pPr>
            <w:r w:rsidRPr="2E09254F">
              <w:rPr>
                <w:rFonts w:ascii="Arial" w:hAnsi="Arial" w:cs="Arial"/>
                <w:color w:val="000000" w:themeColor="text1"/>
                <w:sz w:val="18"/>
                <w:szCs w:val="18"/>
              </w:rPr>
              <w:t>SCell activation impacted by UL LBT failures?</w:t>
            </w:r>
          </w:p>
        </w:tc>
      </w:tr>
      <w:tr w:rsidR="008E46CB" w14:paraId="1B99F34C" w14:textId="77777777" w:rsidTr="00721C11">
        <w:trPr>
          <w:trHeight w:val="290"/>
          <w:jc w:val="center"/>
        </w:trPr>
        <w:tc>
          <w:tcPr>
            <w:tcW w:w="2320" w:type="dxa"/>
            <w:noWrap/>
            <w:tcMar>
              <w:top w:w="0" w:type="dxa"/>
              <w:left w:w="70" w:type="dxa"/>
              <w:bottom w:w="0" w:type="dxa"/>
              <w:right w:w="70" w:type="dxa"/>
            </w:tcMar>
            <w:vAlign w:val="bottom"/>
            <w:hideMark/>
          </w:tcPr>
          <w:p w14:paraId="6CA7B484" w14:textId="50769F58"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Scenario A</w:t>
            </w:r>
            <w:r w:rsidR="00C04B80">
              <w:rPr>
                <w:rFonts w:ascii="Arial" w:hAnsi="Arial" w:cs="Arial"/>
                <w:color w:val="000000"/>
                <w:sz w:val="18"/>
                <w:szCs w:val="18"/>
              </w:rPr>
              <w:t xml:space="preserve"> (CA with NR PCell and NR-U SCell)</w:t>
            </w:r>
          </w:p>
        </w:tc>
        <w:tc>
          <w:tcPr>
            <w:tcW w:w="1701" w:type="dxa"/>
            <w:noWrap/>
            <w:tcMar>
              <w:top w:w="0" w:type="dxa"/>
              <w:left w:w="70" w:type="dxa"/>
              <w:bottom w:w="0" w:type="dxa"/>
              <w:right w:w="70" w:type="dxa"/>
            </w:tcMar>
            <w:vAlign w:val="bottom"/>
            <w:hideMark/>
          </w:tcPr>
          <w:p w14:paraId="78C50CC2"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w:t>
            </w:r>
          </w:p>
        </w:tc>
        <w:tc>
          <w:tcPr>
            <w:tcW w:w="1521" w:type="dxa"/>
            <w:noWrap/>
            <w:tcMar>
              <w:top w:w="0" w:type="dxa"/>
              <w:left w:w="70" w:type="dxa"/>
              <w:bottom w:w="0" w:type="dxa"/>
              <w:right w:w="70" w:type="dxa"/>
            </w:tcMar>
            <w:vAlign w:val="bottom"/>
            <w:hideMark/>
          </w:tcPr>
          <w:p w14:paraId="3A876264"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w:t>
            </w:r>
          </w:p>
        </w:tc>
        <w:tc>
          <w:tcPr>
            <w:tcW w:w="1399" w:type="dxa"/>
            <w:shd w:val="clear" w:color="auto" w:fill="00B050"/>
            <w:noWrap/>
            <w:tcMar>
              <w:top w:w="0" w:type="dxa"/>
              <w:left w:w="70" w:type="dxa"/>
              <w:bottom w:w="0" w:type="dxa"/>
              <w:right w:w="70" w:type="dxa"/>
            </w:tcMar>
            <w:vAlign w:val="bottom"/>
            <w:hideMark/>
          </w:tcPr>
          <w:p w14:paraId="76D6702A" w14:textId="68781B04" w:rsidR="008E46CB" w:rsidRDefault="008E46CB" w:rsidP="2E09254F">
            <w:pPr>
              <w:spacing w:line="252" w:lineRule="auto"/>
              <w:rPr>
                <w:rFonts w:ascii="Arial" w:eastAsia="Arial" w:hAnsi="Arial" w:cs="Arial"/>
                <w:color w:val="000000"/>
                <w:sz w:val="18"/>
                <w:szCs w:val="18"/>
              </w:rPr>
            </w:pPr>
            <w:r w:rsidRPr="2E09254F">
              <w:rPr>
                <w:rFonts w:ascii="Arial" w:eastAsia="Arial" w:hAnsi="Arial" w:cs="Arial"/>
                <w:color w:val="000000" w:themeColor="text1"/>
                <w:sz w:val="18"/>
                <w:szCs w:val="18"/>
              </w:rPr>
              <w:t>No</w:t>
            </w:r>
            <w:r w:rsidR="00685FE7">
              <w:rPr>
                <w:rFonts w:ascii="Arial" w:eastAsia="Arial" w:hAnsi="Arial" w:cs="Arial"/>
                <w:color w:val="000000" w:themeColor="text1"/>
                <w:sz w:val="18"/>
                <w:szCs w:val="18"/>
              </w:rPr>
              <w:t>*</w:t>
            </w:r>
          </w:p>
        </w:tc>
      </w:tr>
      <w:tr w:rsidR="008E46CB" w14:paraId="760C6F1C" w14:textId="77777777" w:rsidTr="00721C11">
        <w:trPr>
          <w:trHeight w:val="290"/>
          <w:jc w:val="center"/>
        </w:trPr>
        <w:tc>
          <w:tcPr>
            <w:tcW w:w="2320" w:type="dxa"/>
            <w:noWrap/>
            <w:tcMar>
              <w:top w:w="0" w:type="dxa"/>
              <w:left w:w="70" w:type="dxa"/>
              <w:bottom w:w="0" w:type="dxa"/>
              <w:right w:w="70" w:type="dxa"/>
            </w:tcMar>
            <w:vAlign w:val="bottom"/>
            <w:hideMark/>
          </w:tcPr>
          <w:p w14:paraId="7C175DC8" w14:textId="6F4B4D45"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Scenario B/C</w:t>
            </w:r>
            <w:r w:rsidR="00C04B80">
              <w:rPr>
                <w:rFonts w:ascii="Arial" w:hAnsi="Arial" w:cs="Arial"/>
                <w:color w:val="000000"/>
                <w:sz w:val="18"/>
                <w:szCs w:val="18"/>
              </w:rPr>
              <w:t xml:space="preserve"> (EN-DC with NR-U PSCell/SA NR-U)</w:t>
            </w:r>
          </w:p>
        </w:tc>
        <w:tc>
          <w:tcPr>
            <w:tcW w:w="1701" w:type="dxa"/>
            <w:noWrap/>
            <w:tcMar>
              <w:top w:w="0" w:type="dxa"/>
              <w:left w:w="70" w:type="dxa"/>
              <w:bottom w:w="0" w:type="dxa"/>
              <w:right w:w="70" w:type="dxa"/>
            </w:tcMar>
            <w:vAlign w:val="bottom"/>
            <w:hideMark/>
          </w:tcPr>
          <w:p w14:paraId="2775C42F" w14:textId="36E030BA"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Type 2C</w:t>
            </w:r>
          </w:p>
        </w:tc>
        <w:tc>
          <w:tcPr>
            <w:tcW w:w="1521" w:type="dxa"/>
            <w:noWrap/>
            <w:tcMar>
              <w:top w:w="0" w:type="dxa"/>
              <w:left w:w="70" w:type="dxa"/>
              <w:bottom w:w="0" w:type="dxa"/>
              <w:right w:w="70" w:type="dxa"/>
            </w:tcMar>
            <w:vAlign w:val="bottom"/>
            <w:hideMark/>
          </w:tcPr>
          <w:p w14:paraId="6BF402BB"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w:t>
            </w:r>
          </w:p>
        </w:tc>
        <w:tc>
          <w:tcPr>
            <w:tcW w:w="1399" w:type="dxa"/>
            <w:shd w:val="clear" w:color="auto" w:fill="00B050"/>
            <w:noWrap/>
            <w:tcMar>
              <w:top w:w="0" w:type="dxa"/>
              <w:left w:w="70" w:type="dxa"/>
              <w:bottom w:w="0" w:type="dxa"/>
              <w:right w:w="70" w:type="dxa"/>
            </w:tcMar>
            <w:vAlign w:val="bottom"/>
            <w:hideMark/>
          </w:tcPr>
          <w:p w14:paraId="0B19C0F7" w14:textId="70F80C16" w:rsidR="008E46CB" w:rsidRDefault="008E46CB" w:rsidP="2E09254F">
            <w:pPr>
              <w:spacing w:line="252" w:lineRule="auto"/>
              <w:rPr>
                <w:rFonts w:ascii="Arial" w:eastAsia="Arial" w:hAnsi="Arial" w:cs="Arial"/>
                <w:color w:val="000000"/>
                <w:sz w:val="18"/>
                <w:szCs w:val="18"/>
              </w:rPr>
            </w:pPr>
            <w:r w:rsidRPr="2E09254F">
              <w:rPr>
                <w:rFonts w:ascii="Arial" w:eastAsia="Arial" w:hAnsi="Arial" w:cs="Arial"/>
                <w:color w:val="000000" w:themeColor="text1"/>
                <w:sz w:val="18"/>
                <w:szCs w:val="18"/>
              </w:rPr>
              <w:t>No</w:t>
            </w:r>
            <w:r w:rsidR="00C04B80">
              <w:rPr>
                <w:rFonts w:ascii="Arial" w:eastAsia="Arial" w:hAnsi="Arial" w:cs="Arial"/>
                <w:color w:val="000000" w:themeColor="text1"/>
                <w:sz w:val="18"/>
                <w:szCs w:val="18"/>
              </w:rPr>
              <w:t>**</w:t>
            </w:r>
          </w:p>
        </w:tc>
      </w:tr>
      <w:tr w:rsidR="008E46CB" w14:paraId="44EBA395" w14:textId="77777777" w:rsidTr="00721C11">
        <w:trPr>
          <w:trHeight w:val="290"/>
          <w:jc w:val="center"/>
        </w:trPr>
        <w:tc>
          <w:tcPr>
            <w:tcW w:w="2320" w:type="dxa"/>
            <w:noWrap/>
            <w:tcMar>
              <w:top w:w="0" w:type="dxa"/>
              <w:left w:w="70" w:type="dxa"/>
              <w:bottom w:w="0" w:type="dxa"/>
              <w:right w:w="70" w:type="dxa"/>
            </w:tcMar>
            <w:vAlign w:val="bottom"/>
            <w:hideMark/>
          </w:tcPr>
          <w:p w14:paraId="560F8BE4"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Scenario B/C</w:t>
            </w:r>
          </w:p>
        </w:tc>
        <w:tc>
          <w:tcPr>
            <w:tcW w:w="1701" w:type="dxa"/>
            <w:noWrap/>
            <w:tcMar>
              <w:top w:w="0" w:type="dxa"/>
              <w:left w:w="70" w:type="dxa"/>
              <w:bottom w:w="0" w:type="dxa"/>
              <w:right w:w="70" w:type="dxa"/>
            </w:tcMar>
            <w:vAlign w:val="bottom"/>
            <w:hideMark/>
          </w:tcPr>
          <w:p w14:paraId="2D769A72"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Other LBT Type</w:t>
            </w:r>
          </w:p>
        </w:tc>
        <w:tc>
          <w:tcPr>
            <w:tcW w:w="1521" w:type="dxa"/>
            <w:noWrap/>
            <w:tcMar>
              <w:top w:w="0" w:type="dxa"/>
              <w:left w:w="70" w:type="dxa"/>
              <w:bottom w:w="0" w:type="dxa"/>
              <w:right w:w="70" w:type="dxa"/>
            </w:tcMar>
            <w:vAlign w:val="bottom"/>
            <w:hideMark/>
          </w:tcPr>
          <w:p w14:paraId="3A0FE17B"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 xml:space="preserve">No </w:t>
            </w:r>
          </w:p>
        </w:tc>
        <w:tc>
          <w:tcPr>
            <w:tcW w:w="1399" w:type="dxa"/>
            <w:shd w:val="clear" w:color="auto" w:fill="00B050"/>
            <w:noWrap/>
            <w:tcMar>
              <w:top w:w="0" w:type="dxa"/>
              <w:left w:w="70" w:type="dxa"/>
              <w:bottom w:w="0" w:type="dxa"/>
              <w:right w:w="70" w:type="dxa"/>
            </w:tcMar>
            <w:vAlign w:val="bottom"/>
            <w:hideMark/>
          </w:tcPr>
          <w:p w14:paraId="0E49EBE7" w14:textId="77777777" w:rsidR="008E46CB" w:rsidRDefault="008E46CB" w:rsidP="2E09254F">
            <w:pPr>
              <w:spacing w:line="252" w:lineRule="auto"/>
              <w:rPr>
                <w:rFonts w:ascii="Arial" w:eastAsia="Arial" w:hAnsi="Arial" w:cs="Arial"/>
                <w:color w:val="000000"/>
                <w:sz w:val="18"/>
                <w:szCs w:val="18"/>
              </w:rPr>
            </w:pPr>
            <w:r w:rsidRPr="2E09254F">
              <w:rPr>
                <w:rFonts w:ascii="Arial" w:eastAsia="Arial" w:hAnsi="Arial" w:cs="Arial"/>
                <w:color w:val="000000" w:themeColor="text1"/>
                <w:sz w:val="18"/>
                <w:szCs w:val="18"/>
              </w:rPr>
              <w:t>No</w:t>
            </w:r>
          </w:p>
        </w:tc>
      </w:tr>
      <w:tr w:rsidR="008E46CB" w14:paraId="6E6FBD81" w14:textId="77777777" w:rsidTr="00721C11">
        <w:trPr>
          <w:trHeight w:val="290"/>
          <w:jc w:val="center"/>
        </w:trPr>
        <w:tc>
          <w:tcPr>
            <w:tcW w:w="2320" w:type="dxa"/>
            <w:noWrap/>
            <w:tcMar>
              <w:top w:w="0" w:type="dxa"/>
              <w:left w:w="70" w:type="dxa"/>
              <w:bottom w:w="0" w:type="dxa"/>
              <w:right w:w="70" w:type="dxa"/>
            </w:tcMar>
            <w:vAlign w:val="bottom"/>
            <w:hideMark/>
          </w:tcPr>
          <w:p w14:paraId="1EEF5A7B"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Scenario B/C</w:t>
            </w:r>
          </w:p>
        </w:tc>
        <w:tc>
          <w:tcPr>
            <w:tcW w:w="1701" w:type="dxa"/>
            <w:noWrap/>
            <w:tcMar>
              <w:top w:w="0" w:type="dxa"/>
              <w:left w:w="70" w:type="dxa"/>
              <w:bottom w:w="0" w:type="dxa"/>
              <w:right w:w="70" w:type="dxa"/>
            </w:tcMar>
            <w:vAlign w:val="bottom"/>
            <w:hideMark/>
          </w:tcPr>
          <w:p w14:paraId="5F6EE1DF"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Other LBT Type</w:t>
            </w:r>
          </w:p>
        </w:tc>
        <w:tc>
          <w:tcPr>
            <w:tcW w:w="1521" w:type="dxa"/>
            <w:noWrap/>
            <w:tcMar>
              <w:top w:w="0" w:type="dxa"/>
              <w:left w:w="70" w:type="dxa"/>
              <w:bottom w:w="0" w:type="dxa"/>
              <w:right w:w="70" w:type="dxa"/>
            </w:tcMar>
            <w:vAlign w:val="bottom"/>
            <w:hideMark/>
          </w:tcPr>
          <w:p w14:paraId="3BDC02E6" w14:textId="77777777" w:rsidR="008E46CB" w:rsidRPr="0088098E" w:rsidRDefault="008E46CB">
            <w:pPr>
              <w:spacing w:line="252" w:lineRule="auto"/>
              <w:rPr>
                <w:rFonts w:ascii="Arial" w:hAnsi="Arial" w:cs="Arial"/>
                <w:color w:val="000000"/>
                <w:sz w:val="18"/>
                <w:szCs w:val="18"/>
              </w:rPr>
            </w:pPr>
            <w:r w:rsidRPr="0088098E">
              <w:rPr>
                <w:rFonts w:ascii="Arial" w:hAnsi="Arial" w:cs="Arial"/>
                <w:color w:val="000000"/>
                <w:sz w:val="18"/>
                <w:szCs w:val="18"/>
              </w:rPr>
              <w:t>Yes</w:t>
            </w:r>
          </w:p>
        </w:tc>
        <w:tc>
          <w:tcPr>
            <w:tcW w:w="1399" w:type="dxa"/>
            <w:shd w:val="clear" w:color="auto" w:fill="FFC000" w:themeFill="accent4"/>
            <w:noWrap/>
            <w:tcMar>
              <w:top w:w="0" w:type="dxa"/>
              <w:left w:w="70" w:type="dxa"/>
              <w:bottom w:w="0" w:type="dxa"/>
              <w:right w:w="70" w:type="dxa"/>
            </w:tcMar>
            <w:vAlign w:val="bottom"/>
            <w:hideMark/>
          </w:tcPr>
          <w:p w14:paraId="02681810" w14:textId="77777777" w:rsidR="008E46CB" w:rsidRDefault="008E46CB" w:rsidP="2E09254F">
            <w:pPr>
              <w:spacing w:line="252" w:lineRule="auto"/>
              <w:rPr>
                <w:rFonts w:ascii="Arial" w:eastAsia="Arial" w:hAnsi="Arial" w:cs="Arial"/>
                <w:color w:val="000000"/>
                <w:sz w:val="18"/>
                <w:szCs w:val="18"/>
              </w:rPr>
            </w:pPr>
            <w:r w:rsidRPr="2E09254F">
              <w:rPr>
                <w:rFonts w:ascii="Arial" w:eastAsia="Arial" w:hAnsi="Arial" w:cs="Arial"/>
                <w:color w:val="000000" w:themeColor="text1"/>
                <w:sz w:val="18"/>
                <w:szCs w:val="18"/>
              </w:rPr>
              <w:t>Delayed</w:t>
            </w:r>
          </w:p>
        </w:tc>
      </w:tr>
      <w:tr w:rsidR="00636969" w14:paraId="181A41BF" w14:textId="77777777" w:rsidTr="00721C11">
        <w:trPr>
          <w:trHeight w:val="290"/>
          <w:jc w:val="center"/>
        </w:trPr>
        <w:tc>
          <w:tcPr>
            <w:tcW w:w="6941" w:type="dxa"/>
            <w:gridSpan w:val="4"/>
            <w:noWrap/>
            <w:tcMar>
              <w:top w:w="0" w:type="dxa"/>
              <w:left w:w="70" w:type="dxa"/>
              <w:bottom w:w="0" w:type="dxa"/>
              <w:right w:w="70" w:type="dxa"/>
            </w:tcMar>
            <w:vAlign w:val="bottom"/>
          </w:tcPr>
          <w:p w14:paraId="30ECE167" w14:textId="1AB597E3" w:rsidR="00685FE7" w:rsidRDefault="00685FE7" w:rsidP="00636969">
            <w:pPr>
              <w:rPr>
                <w:rFonts w:ascii="Arial" w:hAnsi="Arial" w:cs="Arial"/>
                <w:sz w:val="16"/>
                <w:szCs w:val="16"/>
                <w:lang w:val="en-GB"/>
              </w:rPr>
            </w:pPr>
            <w:r>
              <w:rPr>
                <w:rFonts w:ascii="Arial" w:hAnsi="Arial" w:cs="Arial"/>
                <w:sz w:val="16"/>
                <w:szCs w:val="16"/>
                <w:lang w:val="en-GB"/>
              </w:rPr>
              <w:t>* SCell (de)activation command and UL HARQ ACK/CSI are sent on PCell, which is on licenced band.</w:t>
            </w:r>
          </w:p>
          <w:p w14:paraId="1D105F07" w14:textId="4953DA5C" w:rsidR="00636969" w:rsidRPr="0088098E" w:rsidRDefault="00636969" w:rsidP="00636969">
            <w:pPr>
              <w:rPr>
                <w:rFonts w:ascii="Arial" w:hAnsi="Arial" w:cs="Arial"/>
                <w:sz w:val="16"/>
                <w:szCs w:val="16"/>
                <w:lang w:val="en-GB"/>
              </w:rPr>
            </w:pPr>
            <w:r w:rsidRPr="0088098E">
              <w:rPr>
                <w:rFonts w:ascii="Arial" w:hAnsi="Arial" w:cs="Arial"/>
                <w:sz w:val="16"/>
                <w:szCs w:val="16"/>
                <w:lang w:val="en-GB"/>
              </w:rPr>
              <w:t>*</w:t>
            </w:r>
            <w:r w:rsidR="00C04B80">
              <w:rPr>
                <w:rFonts w:ascii="Arial" w:hAnsi="Arial" w:cs="Arial"/>
                <w:sz w:val="16"/>
                <w:szCs w:val="16"/>
                <w:lang w:val="en-GB"/>
              </w:rPr>
              <w:t>* ”</w:t>
            </w:r>
            <w:r w:rsidRPr="0088098E">
              <w:rPr>
                <w:rFonts w:ascii="Arial" w:hAnsi="Arial" w:cs="Arial"/>
                <w:sz w:val="16"/>
                <w:szCs w:val="16"/>
                <w:lang w:val="en-GB"/>
              </w:rPr>
              <w:t>If a UE is indicated to perform Type 2C UL channel access procedures for a UL transmission, the UE does not sense the channel before the transmission. The duration of the corresponding UL transmission is at most 584 us.</w:t>
            </w:r>
            <w:r w:rsidR="00DF0C40" w:rsidRPr="0088098E">
              <w:rPr>
                <w:rFonts w:ascii="Arial" w:hAnsi="Arial" w:cs="Arial"/>
                <w:sz w:val="16"/>
                <w:szCs w:val="16"/>
                <w:lang w:val="en-GB"/>
              </w:rPr>
              <w:t>” [TS 37.213]</w:t>
            </w:r>
          </w:p>
        </w:tc>
      </w:tr>
    </w:tbl>
    <w:p w14:paraId="3A41A57A" w14:textId="77777777" w:rsidR="00636969" w:rsidRDefault="00636969" w:rsidP="00636969">
      <w:pPr>
        <w:pStyle w:val="RAN4observation0"/>
        <w:numPr>
          <w:ilvl w:val="0"/>
          <w:numId w:val="0"/>
        </w:numPr>
      </w:pPr>
    </w:p>
    <w:p w14:paraId="17A592B9" w14:textId="6E2E8852" w:rsidR="004D6E51" w:rsidRDefault="00F21998" w:rsidP="00DD47E6">
      <w:pPr>
        <w:pStyle w:val="RAN4observation0"/>
      </w:pPr>
      <w:r>
        <w:t xml:space="preserve">UL LBT failures have an impact on SCell activation delay only in </w:t>
      </w:r>
      <w:r w:rsidR="0088098E">
        <w:t xml:space="preserve">NR-U </w:t>
      </w:r>
      <w:r>
        <w:t xml:space="preserve">Scenario B/C </w:t>
      </w:r>
      <w:r w:rsidR="00C04B80">
        <w:t xml:space="preserve">(EN-DC/SA) </w:t>
      </w:r>
      <w:r>
        <w:t>with LBT type other than 2C.</w:t>
      </w:r>
    </w:p>
    <w:p w14:paraId="68983AF1" w14:textId="410ECCA0" w:rsidR="00DF0C40" w:rsidRDefault="00DF0C40" w:rsidP="00636969">
      <w:pPr>
        <w:rPr>
          <w:lang w:val="en-GB"/>
        </w:rPr>
      </w:pPr>
      <w:r>
        <w:rPr>
          <w:lang w:val="en-GB"/>
        </w:rPr>
        <w:t xml:space="preserve">Based on observation 2, the discussion should only be limited to Scenarios B and C with LBT type other than 2C. Other scenarios can directly be ruled out </w:t>
      </w:r>
      <w:r w:rsidR="0088098E">
        <w:rPr>
          <w:lang w:val="en-GB"/>
        </w:rPr>
        <w:t xml:space="preserve">and </w:t>
      </w:r>
      <w:r>
        <w:rPr>
          <w:lang w:val="en-GB"/>
        </w:rPr>
        <w:t>in those scenarios SCell activation delay requirements as defined in 38.133 shall apply.</w:t>
      </w:r>
    </w:p>
    <w:p w14:paraId="62FAE6E0" w14:textId="7A4C9EE1" w:rsidR="00636969" w:rsidRDefault="00DF0C40" w:rsidP="00DF0C40">
      <w:pPr>
        <w:pStyle w:val="RAN4proposal"/>
        <w:rPr>
          <w:rFonts w:asciiTheme="minorHAnsi" w:eastAsiaTheme="minorEastAsia" w:hAnsiTheme="minorHAnsi"/>
          <w:bCs/>
          <w:iCs w:val="0"/>
          <w:szCs w:val="20"/>
          <w:lang w:val="en-GB"/>
        </w:rPr>
      </w:pPr>
      <w:r w:rsidRPr="2E09254F">
        <w:rPr>
          <w:lang w:val="en-GB"/>
        </w:rPr>
        <w:t xml:space="preserve"> </w:t>
      </w:r>
      <w:r w:rsidR="0D1A9F9D" w:rsidRPr="2E09254F">
        <w:rPr>
          <w:lang w:val="en-GB"/>
        </w:rPr>
        <w:t xml:space="preserve">When </w:t>
      </w:r>
      <w:r w:rsidR="0D1A9F9D" w:rsidRPr="2E09254F">
        <w:rPr>
          <w:i/>
        </w:rPr>
        <w:t>sCellDeactivationTimer</w:t>
      </w:r>
      <w:r w:rsidR="0D1A9F9D" w:rsidRPr="2E09254F">
        <w:rPr>
          <w:lang w:val="en-GB"/>
        </w:rPr>
        <w:t xml:space="preserve"> is not configured, SCell activation and deactivation delay requirements are applicable in Scenario A </w:t>
      </w:r>
      <w:r w:rsidR="00685FE7">
        <w:rPr>
          <w:lang w:val="en-GB"/>
        </w:rPr>
        <w:t xml:space="preserve">(CA with NR PCell and NR SCell) </w:t>
      </w:r>
      <w:r w:rsidR="0D1A9F9D" w:rsidRPr="2E09254F">
        <w:rPr>
          <w:lang w:val="en-GB"/>
        </w:rPr>
        <w:t>with any LBT t</w:t>
      </w:r>
      <w:r w:rsidR="7F1CA33F" w:rsidRPr="2E09254F">
        <w:rPr>
          <w:lang w:val="en-GB"/>
        </w:rPr>
        <w:t>y</w:t>
      </w:r>
      <w:r w:rsidR="0D1A9F9D" w:rsidRPr="2E09254F">
        <w:rPr>
          <w:lang w:val="en-GB"/>
        </w:rPr>
        <w:t xml:space="preserve">pe and in Scenario B and C </w:t>
      </w:r>
      <w:r w:rsidR="00685FE7">
        <w:rPr>
          <w:lang w:val="en-GB"/>
        </w:rPr>
        <w:t xml:space="preserve">(E-UTRAN-NR-U DC/SA NR-U) </w:t>
      </w:r>
      <w:r w:rsidR="0D1A9F9D" w:rsidRPr="2E09254F">
        <w:rPr>
          <w:lang w:val="en-GB"/>
        </w:rPr>
        <w:t>wi</w:t>
      </w:r>
      <w:r w:rsidR="583E6C96" w:rsidRPr="2E09254F">
        <w:rPr>
          <w:lang w:val="en-GB"/>
        </w:rPr>
        <w:t xml:space="preserve">th LBT type 2C. </w:t>
      </w:r>
      <w:r w:rsidR="38835AAA" w:rsidRPr="2E09254F">
        <w:rPr>
          <w:lang w:val="en-GB"/>
        </w:rPr>
        <w:t xml:space="preserve">Requirements are also applicable </w:t>
      </w:r>
      <w:r w:rsidR="7C666DA2" w:rsidRPr="2E09254F">
        <w:rPr>
          <w:lang w:val="en-GB"/>
        </w:rPr>
        <w:t xml:space="preserve">in all scenarios, </w:t>
      </w:r>
      <w:r w:rsidR="38835AAA" w:rsidRPr="2E09254F">
        <w:rPr>
          <w:lang w:val="en-GB"/>
        </w:rPr>
        <w:t xml:space="preserve">if the UE does not experience any </w:t>
      </w:r>
      <w:r w:rsidR="6249F074" w:rsidRPr="2E09254F">
        <w:rPr>
          <w:lang w:val="en-GB"/>
        </w:rPr>
        <w:t xml:space="preserve">UL </w:t>
      </w:r>
      <w:r w:rsidR="38835AAA" w:rsidRPr="2E09254F">
        <w:rPr>
          <w:lang w:val="en-GB"/>
        </w:rPr>
        <w:t>LBT failures during SCell activation/deactivation.</w:t>
      </w:r>
    </w:p>
    <w:p w14:paraId="623E24F7" w14:textId="25389CCC" w:rsidR="00DF0C40" w:rsidRDefault="00DF0C40" w:rsidP="00DF0C40">
      <w:pPr>
        <w:rPr>
          <w:lang w:val="en-GB"/>
        </w:rPr>
      </w:pPr>
      <w:r w:rsidRPr="2E09254F">
        <w:rPr>
          <w:lang w:val="en-GB"/>
        </w:rPr>
        <w:t>Furthermore, even when discussing t</w:t>
      </w:r>
      <w:r w:rsidR="0A646A00" w:rsidRPr="2E09254F">
        <w:rPr>
          <w:lang w:val="en-GB"/>
        </w:rPr>
        <w:t>he remaining scenarios i.e scenarios B and C with LBT type other than 2C</w:t>
      </w:r>
      <w:r w:rsidRPr="2E09254F">
        <w:rPr>
          <w:lang w:val="en-GB"/>
        </w:rPr>
        <w:t>, other network functionalities will jump in, in case the UE is not able to transmit in UL for a long time because of constant UL LBT failures.</w:t>
      </w:r>
    </w:p>
    <w:p w14:paraId="2128C15C" w14:textId="6AF58597" w:rsidR="0034544F" w:rsidRDefault="0088098E" w:rsidP="00DF0C40">
      <w:pPr>
        <w:rPr>
          <w:lang w:val="en-GB"/>
        </w:rPr>
      </w:pPr>
      <w:r>
        <w:rPr>
          <w:lang w:val="en-GB"/>
        </w:rPr>
        <w:t>O</w:t>
      </w:r>
      <w:r w:rsidR="0034544F">
        <w:rPr>
          <w:lang w:val="en-GB"/>
        </w:rPr>
        <w:t>ur understanding is that the network will notice the lack of UL signals (HARQ-ACK for the activation/deactivation command, or CSI reports) and will try to deactivate the SCell</w:t>
      </w:r>
      <w:r w:rsidR="00E1236A">
        <w:rPr>
          <w:lang w:val="en-GB"/>
        </w:rPr>
        <w:t xml:space="preserve"> (again in case of deactivation)</w:t>
      </w:r>
      <w:r w:rsidR="0034544F">
        <w:rPr>
          <w:lang w:val="en-GB"/>
        </w:rPr>
        <w:t xml:space="preserve">. If in addition of the UL, also DL is being blocked </w:t>
      </w:r>
      <w:r w:rsidR="00185994">
        <w:rPr>
          <w:lang w:val="en-GB"/>
        </w:rPr>
        <w:t xml:space="preserve">for a long time </w:t>
      </w:r>
      <w:r w:rsidR="0034544F">
        <w:rPr>
          <w:lang w:val="en-GB"/>
        </w:rPr>
        <w:t>and the network cannot send SCell deactivation command</w:t>
      </w:r>
      <w:r w:rsidR="00E512F6">
        <w:rPr>
          <w:lang w:val="en-GB"/>
        </w:rPr>
        <w:t xml:space="preserve"> (or anything else) in DL</w:t>
      </w:r>
      <w:r w:rsidR="0034544F">
        <w:rPr>
          <w:lang w:val="en-GB"/>
        </w:rPr>
        <w:t>, RLF will take place eventually</w:t>
      </w:r>
      <w:r w:rsidR="00185994">
        <w:rPr>
          <w:lang w:val="en-GB"/>
        </w:rPr>
        <w:t xml:space="preserve"> due to the lack of DL reference signals</w:t>
      </w:r>
      <w:r w:rsidR="00E1236A">
        <w:rPr>
          <w:lang w:val="en-GB"/>
        </w:rPr>
        <w:t>.</w:t>
      </w:r>
    </w:p>
    <w:p w14:paraId="0A7D9F45" w14:textId="613B8258" w:rsidR="00DF0C40" w:rsidRDefault="0034544F" w:rsidP="0034544F">
      <w:pPr>
        <w:pStyle w:val="RAN4observation0"/>
      </w:pPr>
      <w:r>
        <w:lastRenderedPageBreak/>
        <w:t>Network will notice the lack of UL signals</w:t>
      </w:r>
      <w:r w:rsidR="003220A4">
        <w:t xml:space="preserve"> during the SCell activation</w:t>
      </w:r>
      <w:r w:rsidR="00E1236A">
        <w:t>/deactivation</w:t>
      </w:r>
      <w:r w:rsidR="003220A4">
        <w:t xml:space="preserve"> procedure</w:t>
      </w:r>
      <w:r>
        <w:t xml:space="preserve"> and will try to deactivate the SCell.</w:t>
      </w:r>
    </w:p>
    <w:p w14:paraId="202CCBA4" w14:textId="69BAE319" w:rsidR="0034544F" w:rsidRDefault="0034544F" w:rsidP="0034544F">
      <w:pPr>
        <w:pStyle w:val="RAN4observation0"/>
      </w:pPr>
      <w:r>
        <w:t>If the network cannot deactivate the SCell due to constant DL LBT failures, RLF will happen eventually.</w:t>
      </w:r>
    </w:p>
    <w:p w14:paraId="41A71611" w14:textId="7DADF88E" w:rsidR="003220A4" w:rsidRDefault="00F368D6" w:rsidP="003220A4">
      <w:pPr>
        <w:rPr>
          <w:lang w:val="en-GB"/>
        </w:rPr>
      </w:pPr>
      <w:r>
        <w:rPr>
          <w:lang w:val="en-GB"/>
        </w:rPr>
        <w:t>B</w:t>
      </w:r>
      <w:r w:rsidR="003220A4">
        <w:rPr>
          <w:lang w:val="en-GB"/>
        </w:rPr>
        <w:t>ased on observations 3 and 4, we think the situation can already be handled by current network functionalities, which would mean that the current SCell activation requirements are sufficient and can be considered applicable in all s</w:t>
      </w:r>
      <w:r w:rsidR="0088098E">
        <w:rPr>
          <w:lang w:val="en-GB"/>
        </w:rPr>
        <w:t>cenarios</w:t>
      </w:r>
      <w:r w:rsidR="003220A4">
        <w:rPr>
          <w:lang w:val="en-GB"/>
        </w:rPr>
        <w:t xml:space="preserve">. </w:t>
      </w:r>
    </w:p>
    <w:p w14:paraId="33067376" w14:textId="3BE64B27" w:rsidR="003220A4" w:rsidRDefault="003220A4" w:rsidP="003220A4">
      <w:pPr>
        <w:pStyle w:val="RAN4proposal"/>
        <w:rPr>
          <w:lang w:val="en-GB"/>
        </w:rPr>
      </w:pPr>
      <w:r w:rsidRPr="2E09254F">
        <w:rPr>
          <w:lang w:val="en-GB"/>
        </w:rPr>
        <w:t xml:space="preserve">SCell activation </w:t>
      </w:r>
      <w:r w:rsidR="00657155" w:rsidRPr="2E09254F">
        <w:rPr>
          <w:lang w:val="en-GB"/>
        </w:rPr>
        <w:t xml:space="preserve">and deactivation </w:t>
      </w:r>
      <w:r w:rsidRPr="2E09254F">
        <w:rPr>
          <w:lang w:val="en-GB"/>
        </w:rPr>
        <w:t xml:space="preserve">delay requirements are applicable when </w:t>
      </w:r>
      <w:r w:rsidRPr="2E09254F">
        <w:rPr>
          <w:i/>
          <w:lang w:val="en-GB"/>
        </w:rPr>
        <w:t>sCellDeactivationTimer</w:t>
      </w:r>
      <w:r w:rsidRPr="2E09254F">
        <w:rPr>
          <w:lang w:val="en-GB"/>
        </w:rPr>
        <w:t xml:space="preserve"> is not configured</w:t>
      </w:r>
      <w:r w:rsidR="204029AF" w:rsidRPr="2E09254F">
        <w:rPr>
          <w:lang w:val="en-GB"/>
        </w:rPr>
        <w:t xml:space="preserve"> also in Scenarios B and C</w:t>
      </w:r>
      <w:r w:rsidR="00EC5B56">
        <w:rPr>
          <w:lang w:val="en-GB"/>
        </w:rPr>
        <w:t xml:space="preserve"> (EN-DC and SA)</w:t>
      </w:r>
      <w:r w:rsidR="204029AF" w:rsidRPr="2E09254F">
        <w:rPr>
          <w:lang w:val="en-GB"/>
        </w:rPr>
        <w:t xml:space="preserve"> with LBT types</w:t>
      </w:r>
      <w:r w:rsidR="00DD47E6">
        <w:rPr>
          <w:lang w:val="en-GB"/>
        </w:rPr>
        <w:t xml:space="preserve"> other than 2C</w:t>
      </w:r>
      <w:r w:rsidRPr="2E09254F">
        <w:rPr>
          <w:lang w:val="en-GB"/>
        </w:rPr>
        <w:t>.</w:t>
      </w:r>
    </w:p>
    <w:p w14:paraId="05CA228B" w14:textId="616F687D" w:rsidR="00532A87" w:rsidRPr="00532A87" w:rsidRDefault="00532A87" w:rsidP="00532A87">
      <w:pPr>
        <w:pStyle w:val="RAN4proposal"/>
        <w:rPr>
          <w:lang w:val="en-GB"/>
        </w:rPr>
      </w:pPr>
      <w:r w:rsidRPr="2E09254F">
        <w:rPr>
          <w:lang w:val="en-GB"/>
        </w:rPr>
        <w:t xml:space="preserve">Remove the editor’s notes in clauses 8.3.A.2 and 8.3A.3 in TS 38.133 corresponding to the applicability of the requirements and UE behaviour when the </w:t>
      </w:r>
      <w:r w:rsidRPr="2E09254F">
        <w:rPr>
          <w:i/>
          <w:lang w:val="en-GB"/>
        </w:rPr>
        <w:t xml:space="preserve">sCellDeactivationTimer </w:t>
      </w:r>
      <w:r w:rsidRPr="2E09254F">
        <w:rPr>
          <w:lang w:val="en-GB"/>
        </w:rPr>
        <w:t>is not configured.</w:t>
      </w:r>
    </w:p>
    <w:p w14:paraId="4B948923" w14:textId="6812D0F0" w:rsidR="003220A4" w:rsidRDefault="003220A4" w:rsidP="003220A4">
      <w:pPr>
        <w:rPr>
          <w:lang w:val="en-GB"/>
        </w:rPr>
      </w:pPr>
      <w:r w:rsidRPr="2E09254F">
        <w:rPr>
          <w:lang w:val="en-GB"/>
        </w:rPr>
        <w:t xml:space="preserve">Furthermore, if the SCell activation delay requirements would be defined inapplicable in </w:t>
      </w:r>
      <w:r w:rsidR="6700A6FB" w:rsidRPr="2E09254F">
        <w:rPr>
          <w:lang w:val="en-GB"/>
        </w:rPr>
        <w:t>any of the</w:t>
      </w:r>
      <w:r w:rsidRPr="2E09254F">
        <w:rPr>
          <w:lang w:val="en-GB"/>
        </w:rPr>
        <w:t xml:space="preserve"> scenario</w:t>
      </w:r>
      <w:r w:rsidR="6BC3FF9F" w:rsidRPr="2E09254F">
        <w:rPr>
          <w:lang w:val="en-GB"/>
        </w:rPr>
        <w:t>s</w:t>
      </w:r>
      <w:r w:rsidRPr="2E09254F">
        <w:rPr>
          <w:lang w:val="en-GB"/>
        </w:rPr>
        <w:t xml:space="preserve"> under the condition that </w:t>
      </w:r>
      <w:r w:rsidRPr="2E09254F">
        <w:rPr>
          <w:i/>
          <w:iCs/>
          <w:lang w:val="en-GB"/>
        </w:rPr>
        <w:t>sCellDeactivationTimer</w:t>
      </w:r>
      <w:r w:rsidRPr="2E09254F">
        <w:rPr>
          <w:lang w:val="en-GB"/>
        </w:rPr>
        <w:t xml:space="preserve"> is not configured, it is not clear what the expected UE behaviour would be. Our understanding is that if the requirements are not applicable, the UE </w:t>
      </w:r>
      <w:r w:rsidR="0088098E" w:rsidRPr="2E09254F">
        <w:rPr>
          <w:lang w:val="en-GB"/>
        </w:rPr>
        <w:t>behaviour remains undefined</w:t>
      </w:r>
      <w:r w:rsidRPr="2E09254F">
        <w:rPr>
          <w:lang w:val="en-GB"/>
        </w:rPr>
        <w:t>, and the network cannot know what to expect. This would make the SCell activation procedure very unpredictable and UE dependent.</w:t>
      </w:r>
      <w:r w:rsidR="00996DA7" w:rsidRPr="2E09254F">
        <w:rPr>
          <w:lang w:val="en-GB"/>
        </w:rPr>
        <w:t xml:space="preserve"> </w:t>
      </w:r>
    </w:p>
    <w:p w14:paraId="6D3EBEE5" w14:textId="39C89C22" w:rsidR="00996DA7" w:rsidRPr="00996DA7" w:rsidRDefault="003220A4" w:rsidP="00996DA7">
      <w:pPr>
        <w:pStyle w:val="RAN4observation0"/>
      </w:pPr>
      <w:r>
        <w:t xml:space="preserve">In case SCell activation delay requirements would be defined inapplicable when the </w:t>
      </w:r>
      <w:r w:rsidRPr="003220A4">
        <w:rPr>
          <w:i/>
          <w:iCs/>
        </w:rPr>
        <w:t>sCellDeactivationTimer</w:t>
      </w:r>
      <w:r>
        <w:t xml:space="preserve"> is not configured, the UE behaviour during SCell activation would become unpredictable to the network.</w:t>
      </w:r>
    </w:p>
    <w:p w14:paraId="16F680C9" w14:textId="3B35E57F" w:rsidR="006D78E6" w:rsidRPr="006D78E6" w:rsidRDefault="006D78E6" w:rsidP="006D78E6">
      <w:pPr>
        <w:rPr>
          <w:lang w:val="en-GB"/>
        </w:rPr>
      </w:pPr>
      <w:r w:rsidRPr="2E09254F">
        <w:rPr>
          <w:lang w:val="en-GB"/>
        </w:rPr>
        <w:t xml:space="preserve">However, if proposal 2 </w:t>
      </w:r>
      <w:r w:rsidR="772A930A" w:rsidRPr="2E09254F">
        <w:rPr>
          <w:lang w:val="en-GB"/>
        </w:rPr>
        <w:t xml:space="preserve">is </w:t>
      </w:r>
      <w:r w:rsidRPr="2E09254F">
        <w:rPr>
          <w:lang w:val="en-GB"/>
        </w:rPr>
        <w:t xml:space="preserve">still not acceptable to companies </w:t>
      </w:r>
      <w:r w:rsidR="0088098E" w:rsidRPr="2E09254F">
        <w:rPr>
          <w:lang w:val="en-GB"/>
        </w:rPr>
        <w:t>after the observations in this contribution</w:t>
      </w:r>
      <w:r w:rsidRPr="2E09254F">
        <w:rPr>
          <w:lang w:val="en-GB"/>
        </w:rPr>
        <w:t xml:space="preserve">, to get full clarity on the expected UE behaviour under current specifications, we propose to send an LS to RAN2 to ask for clarification on what is the RAN2 view on the expected UE behaviour when the </w:t>
      </w:r>
      <w:r w:rsidRPr="2E09254F">
        <w:rPr>
          <w:i/>
          <w:iCs/>
          <w:lang w:val="en-GB"/>
        </w:rPr>
        <w:t>sCellDeactivationTimer</w:t>
      </w:r>
      <w:r w:rsidRPr="2E09254F">
        <w:rPr>
          <w:lang w:val="en-GB"/>
        </w:rPr>
        <w:t xml:space="preserve"> is not configured and there are constant UL LBT failures</w:t>
      </w:r>
      <w:r w:rsidR="00E807C8" w:rsidRPr="2E09254F">
        <w:rPr>
          <w:lang w:val="en-GB"/>
        </w:rPr>
        <w:t>. Text proposal for the LS is provided in the next section.</w:t>
      </w:r>
    </w:p>
    <w:p w14:paraId="11A7DD67" w14:textId="5A6FA9FE" w:rsidR="003220A4" w:rsidRPr="003220A4" w:rsidRDefault="003974BE" w:rsidP="00E807C8">
      <w:pPr>
        <w:pStyle w:val="RAN4proposal"/>
        <w:rPr>
          <w:lang w:val="en-GB"/>
        </w:rPr>
      </w:pPr>
      <w:r w:rsidRPr="2E09254F">
        <w:rPr>
          <w:lang w:val="en-GB"/>
        </w:rPr>
        <w:t xml:space="preserve">In case </w:t>
      </w:r>
      <w:r w:rsidR="653E4F4A" w:rsidRPr="2E09254F">
        <w:rPr>
          <w:lang w:val="en-GB"/>
        </w:rPr>
        <w:t xml:space="preserve">Proposals 1, 2 and 3 are not acceptable </w:t>
      </w:r>
      <w:r w:rsidR="00DD47E6">
        <w:rPr>
          <w:lang w:val="en-GB"/>
        </w:rPr>
        <w:t>for</w:t>
      </w:r>
      <w:r w:rsidR="653E4F4A" w:rsidRPr="2E09254F">
        <w:rPr>
          <w:lang w:val="en-GB"/>
        </w:rPr>
        <w:t xml:space="preserve"> RAN4 without clarification</w:t>
      </w:r>
      <w:r w:rsidR="00E1236A" w:rsidRPr="2E09254F">
        <w:rPr>
          <w:lang w:val="en-GB"/>
        </w:rPr>
        <w:t>, s</w:t>
      </w:r>
      <w:r w:rsidR="00E807C8" w:rsidRPr="2E09254F">
        <w:rPr>
          <w:lang w:val="en-GB"/>
        </w:rPr>
        <w:t xml:space="preserve">end </w:t>
      </w:r>
      <w:r w:rsidR="00E1236A" w:rsidRPr="2E09254F">
        <w:rPr>
          <w:lang w:val="en-GB"/>
        </w:rPr>
        <w:t xml:space="preserve">an </w:t>
      </w:r>
      <w:r w:rsidR="00E807C8" w:rsidRPr="2E09254F">
        <w:rPr>
          <w:lang w:val="en-GB"/>
        </w:rPr>
        <w:t xml:space="preserve">LS to RAN2 to get full clarity on the expected UE behaviour when the </w:t>
      </w:r>
      <w:r w:rsidR="00E807C8" w:rsidRPr="2E09254F">
        <w:rPr>
          <w:i/>
          <w:lang w:val="en-GB"/>
        </w:rPr>
        <w:t>sCellDeactivationTimer</w:t>
      </w:r>
      <w:r w:rsidR="00E807C8" w:rsidRPr="2E09254F">
        <w:rPr>
          <w:lang w:val="en-GB"/>
        </w:rPr>
        <w:t xml:space="preserve"> is not configured and there are constant UL LBT failures.</w:t>
      </w:r>
    </w:p>
    <w:p w14:paraId="32247C7A" w14:textId="003DC018" w:rsidR="0034544F" w:rsidRDefault="00E26A08" w:rsidP="00E26A08">
      <w:pPr>
        <w:pStyle w:val="RAN4H2"/>
        <w:rPr>
          <w:lang w:val="en-GB"/>
        </w:rPr>
      </w:pPr>
      <w:r>
        <w:rPr>
          <w:lang w:val="en-GB"/>
        </w:rPr>
        <w:t>Text proposal for the LS</w:t>
      </w:r>
    </w:p>
    <w:p w14:paraId="71467430" w14:textId="77777777" w:rsidR="00F368D6" w:rsidRDefault="00F368D6" w:rsidP="00F368D6">
      <w:pPr>
        <w:spacing w:after="120"/>
        <w:jc w:val="both"/>
        <w:rPr>
          <w:rFonts w:ascii="Arial" w:hAnsi="Arial" w:cs="Arial"/>
          <w:b/>
        </w:rPr>
      </w:pPr>
      <w:r>
        <w:rPr>
          <w:rFonts w:ascii="Arial" w:hAnsi="Arial" w:cs="Arial"/>
          <w:b/>
        </w:rPr>
        <w:t>1. Overall Description:</w:t>
      </w:r>
    </w:p>
    <w:p w14:paraId="36E45C16" w14:textId="592AB9E1" w:rsidR="00F368D6" w:rsidRDefault="00F368D6" w:rsidP="00F368D6">
      <w:pPr>
        <w:spacing w:after="120"/>
        <w:jc w:val="both"/>
        <w:rPr>
          <w:rFonts w:cs="Times New Roman"/>
          <w:sz w:val="22"/>
          <w:lang w:val="en-GB" w:eastAsia="zh-CN"/>
        </w:rPr>
      </w:pPr>
      <w:r>
        <w:rPr>
          <w:sz w:val="22"/>
          <w:lang w:eastAsia="zh-CN"/>
        </w:rPr>
        <w:t>RAN4 is currently discussing SCell Activation and Deactivation delay requirements in NR-U. RAN4 has already agreed to extend the delay to take into account both DL and UL LBT failures during the activation and deactivation procedures. There is no limit on the maximum SCell Activation delay extension due to UL LBT failures in RAN4 requirements.</w:t>
      </w:r>
    </w:p>
    <w:p w14:paraId="71AD7B33" w14:textId="080AB9DA" w:rsidR="00F368D6" w:rsidRDefault="00F368D6" w:rsidP="00F368D6">
      <w:pPr>
        <w:spacing w:after="120"/>
        <w:jc w:val="both"/>
        <w:rPr>
          <w:sz w:val="22"/>
          <w:lang w:eastAsia="zh-CN"/>
        </w:rPr>
      </w:pPr>
      <w:r>
        <w:rPr>
          <w:sz w:val="22"/>
          <w:lang w:eastAsia="zh-CN"/>
        </w:rPr>
        <w:t xml:space="preserve">RAN4 has observed that if the </w:t>
      </w:r>
      <w:r>
        <w:rPr>
          <w:i/>
          <w:iCs/>
          <w:sz w:val="22"/>
          <w:lang w:eastAsia="zh-CN"/>
        </w:rPr>
        <w:t>sCellDeactivationTimer</w:t>
      </w:r>
      <w:r>
        <w:rPr>
          <w:sz w:val="22"/>
          <w:lang w:eastAsia="zh-CN"/>
        </w:rPr>
        <w:t xml:space="preserve"> is not configured, the UE may not be able to transmit in UL </w:t>
      </w:r>
      <w:r>
        <w:rPr>
          <w:sz w:val="22"/>
        </w:rPr>
        <w:t>on PCell or PSCell or SCell being activated</w:t>
      </w:r>
      <w:r>
        <w:rPr>
          <w:sz w:val="22"/>
          <w:lang w:eastAsia="zh-CN"/>
        </w:rPr>
        <w:t xml:space="preserve"> due to UL LBT failures</w:t>
      </w:r>
      <w:r>
        <w:rPr>
          <w:color w:val="FF0000"/>
          <w:sz w:val="22"/>
        </w:rPr>
        <w:t xml:space="preserve"> </w:t>
      </w:r>
      <w:r>
        <w:rPr>
          <w:sz w:val="22"/>
        </w:rPr>
        <w:t>for unpredictable time</w:t>
      </w:r>
      <w:r>
        <w:rPr>
          <w:color w:val="FF0000"/>
          <w:sz w:val="22"/>
        </w:rPr>
        <w:t xml:space="preserve"> </w:t>
      </w:r>
      <w:r>
        <w:rPr>
          <w:sz w:val="22"/>
        </w:rPr>
        <w:t xml:space="preserve">during the SCell activation procedure. </w:t>
      </w:r>
      <w:r>
        <w:rPr>
          <w:sz w:val="22"/>
          <w:lang w:eastAsia="zh-CN"/>
        </w:rPr>
        <w:t>This may also lead to negative impact on UE power consumption.</w:t>
      </w:r>
    </w:p>
    <w:p w14:paraId="275C511C" w14:textId="5729C707" w:rsidR="00F368D6" w:rsidRDefault="00F368D6" w:rsidP="00F368D6">
      <w:pPr>
        <w:spacing w:after="120"/>
        <w:jc w:val="both"/>
        <w:rPr>
          <w:sz w:val="22"/>
          <w:lang w:eastAsia="zh-CN"/>
        </w:rPr>
      </w:pPr>
      <w:r>
        <w:rPr>
          <w:sz w:val="22"/>
          <w:lang w:eastAsia="zh-CN"/>
        </w:rPr>
        <w:t xml:space="preserve">RAN4 is discussing whether the current SCell activation delay requirements shall support the scenario when the </w:t>
      </w:r>
      <w:r>
        <w:rPr>
          <w:i/>
          <w:iCs/>
          <w:sz w:val="22"/>
          <w:lang w:eastAsia="zh-CN"/>
        </w:rPr>
        <w:t>sCellDeactivationTimer</w:t>
      </w:r>
      <w:r>
        <w:rPr>
          <w:sz w:val="22"/>
          <w:lang w:eastAsia="zh-CN"/>
        </w:rPr>
        <w:t xml:space="preserve"> is not configured. </w:t>
      </w:r>
    </w:p>
    <w:p w14:paraId="1BA06322" w14:textId="77777777" w:rsidR="00F368D6" w:rsidRDefault="00F368D6" w:rsidP="00F368D6">
      <w:pPr>
        <w:spacing w:after="120"/>
        <w:jc w:val="both"/>
        <w:rPr>
          <w:sz w:val="22"/>
          <w:szCs w:val="20"/>
          <w:lang w:eastAsia="zh-CN"/>
        </w:rPr>
      </w:pPr>
    </w:p>
    <w:p w14:paraId="7307DF86" w14:textId="77777777" w:rsidR="00F368D6" w:rsidRDefault="00F368D6" w:rsidP="00F368D6">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1016FF29" w14:textId="77777777" w:rsidR="00F368D6" w:rsidRDefault="00F368D6" w:rsidP="00F368D6">
      <w:pPr>
        <w:spacing w:after="120"/>
        <w:jc w:val="both"/>
        <w:rPr>
          <w:rFonts w:cs="Times New Roman"/>
          <w:sz w:val="22"/>
          <w:lang w:val="en-GB" w:eastAsia="zh-CN"/>
        </w:rPr>
      </w:pPr>
      <w:r>
        <w:rPr>
          <w:sz w:val="22"/>
          <w:lang w:eastAsia="zh-CN"/>
        </w:rPr>
        <w:t>RAN4 respectfully asks RAN2 to:</w:t>
      </w:r>
    </w:p>
    <w:p w14:paraId="5D477586" w14:textId="2DD5E906" w:rsidR="00F368D6" w:rsidRDefault="00F368D6" w:rsidP="00F368D6">
      <w:pPr>
        <w:numPr>
          <w:ilvl w:val="0"/>
          <w:numId w:val="43"/>
        </w:numPr>
        <w:spacing w:after="120" w:line="240" w:lineRule="auto"/>
        <w:jc w:val="both"/>
        <w:rPr>
          <w:rFonts w:eastAsia="SimSun"/>
          <w:sz w:val="22"/>
          <w:lang w:eastAsia="zh-CN"/>
        </w:rPr>
      </w:pPr>
      <w:r>
        <w:rPr>
          <w:sz w:val="22"/>
          <w:lang w:eastAsia="zh-CN"/>
        </w:rPr>
        <w:t xml:space="preserve"> </w:t>
      </w:r>
      <w:r>
        <w:rPr>
          <w:rFonts w:eastAsia="SimSun"/>
          <w:sz w:val="22"/>
          <w:lang w:eastAsia="zh-CN"/>
        </w:rPr>
        <w:t>Clarify the expected UE behavior in th</w:t>
      </w:r>
      <w:r w:rsidR="00E512F6">
        <w:rPr>
          <w:rFonts w:eastAsia="SimSun"/>
          <w:sz w:val="22"/>
          <w:lang w:eastAsia="zh-CN"/>
        </w:rPr>
        <w:t>e described</w:t>
      </w:r>
      <w:r>
        <w:rPr>
          <w:rFonts w:eastAsia="SimSun"/>
          <w:sz w:val="22"/>
          <w:lang w:eastAsia="zh-CN"/>
        </w:rPr>
        <w:t xml:space="preserve"> situation.</w:t>
      </w:r>
    </w:p>
    <w:p w14:paraId="5BFF0839" w14:textId="77777777" w:rsidR="002F5DFD" w:rsidRPr="00F368D6" w:rsidRDefault="002F5DFD" w:rsidP="002F5DFD"/>
    <w:p w14:paraId="761516E1" w14:textId="1E1F9930" w:rsidR="00CD7492" w:rsidRPr="00CB6A6F" w:rsidRDefault="00CD7492" w:rsidP="00A37002">
      <w:pPr>
        <w:pStyle w:val="RAN4H1"/>
      </w:pPr>
      <w:r w:rsidRPr="00CB6A6F">
        <w:lastRenderedPageBreak/>
        <w:t>Conclusion</w:t>
      </w:r>
    </w:p>
    <w:p w14:paraId="70EA58E3" w14:textId="6D5CED4E" w:rsidR="00E512F6" w:rsidRPr="00E512F6" w:rsidRDefault="00996DA7" w:rsidP="00E512F6">
      <w:pPr>
        <w:pStyle w:val="RAN4Observation"/>
        <w:numPr>
          <w:ilvl w:val="0"/>
          <w:numId w:val="0"/>
        </w:numPr>
      </w:pPr>
      <w:r>
        <w:t xml:space="preserve">In this contribution, we have discussed SCell activation/deactivation delay requirement applicability when </w:t>
      </w:r>
      <w:r w:rsidRPr="2E09254F">
        <w:rPr>
          <w:i/>
          <w:iCs/>
        </w:rPr>
        <w:t>sCellDeactivationTimer</w:t>
      </w:r>
      <w:r>
        <w:t xml:space="preserve"> is not configured. Based on the discussion we have made the following observations and proposals:</w:t>
      </w:r>
    </w:p>
    <w:p w14:paraId="069C65D5" w14:textId="3CE9CC2B" w:rsidR="00E512F6" w:rsidRPr="00E512F6" w:rsidRDefault="7401570F" w:rsidP="00E512F6">
      <w:pPr>
        <w:pStyle w:val="RAN4Observation"/>
        <w:numPr>
          <w:ilvl w:val="0"/>
          <w:numId w:val="47"/>
        </w:numPr>
      </w:pPr>
      <w:r>
        <w:t xml:space="preserve">If the </w:t>
      </w:r>
      <w:r w:rsidRPr="00E512F6">
        <w:rPr>
          <w:i/>
          <w:iCs/>
        </w:rPr>
        <w:t>sCellDeactivationTimer</w:t>
      </w:r>
      <w:r>
        <w:t xml:space="preserve"> is not configured, the UE applies the value infinity, and the SCell can only be deactivated by receiving the MAC CE with the deactivation command.</w:t>
      </w:r>
    </w:p>
    <w:p w14:paraId="443040DD" w14:textId="77777777" w:rsidR="00E512F6" w:rsidRDefault="00E512F6" w:rsidP="00E512F6">
      <w:pPr>
        <w:pStyle w:val="RAN4observation0"/>
      </w:pPr>
      <w:r>
        <w:t>UL LBT failures have an impact on SCell activation delay only in NR-U Scenario B/C (EN-DC/SA) with LBT type other than 2C.</w:t>
      </w:r>
    </w:p>
    <w:p w14:paraId="362A1BA2" w14:textId="2E92C7BE" w:rsidR="00E512F6" w:rsidRPr="00E512F6" w:rsidRDefault="00E512F6" w:rsidP="00E512F6">
      <w:pPr>
        <w:pStyle w:val="RAN4proposal"/>
        <w:numPr>
          <w:ilvl w:val="0"/>
          <w:numId w:val="48"/>
        </w:numPr>
        <w:rPr>
          <w:rFonts w:asciiTheme="minorHAnsi" w:eastAsiaTheme="minorEastAsia" w:hAnsiTheme="minorHAnsi"/>
          <w:bCs/>
          <w:iCs w:val="0"/>
          <w:szCs w:val="20"/>
          <w:lang w:val="en-GB"/>
        </w:rPr>
      </w:pPr>
      <w:r w:rsidRPr="00E512F6">
        <w:rPr>
          <w:lang w:val="en-GB"/>
        </w:rPr>
        <w:t xml:space="preserve">When </w:t>
      </w:r>
      <w:r w:rsidRPr="00E512F6">
        <w:rPr>
          <w:i/>
        </w:rPr>
        <w:t>sCellDeactivationTimer</w:t>
      </w:r>
      <w:r w:rsidRPr="00E512F6">
        <w:rPr>
          <w:lang w:val="en-GB"/>
        </w:rPr>
        <w:t xml:space="preserve"> is not configured, SCell activation and deactivation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w:t>
      </w:r>
    </w:p>
    <w:p w14:paraId="21EB2054" w14:textId="77777777" w:rsidR="00E512F6" w:rsidRDefault="00E512F6" w:rsidP="00E512F6">
      <w:pPr>
        <w:pStyle w:val="RAN4observation0"/>
      </w:pPr>
      <w:r>
        <w:t>Network will notice the lack of UL signals during the SCell activation/deactivation procedure and will try to deactivate the SCell.</w:t>
      </w:r>
    </w:p>
    <w:p w14:paraId="5443E9FE" w14:textId="77777777" w:rsidR="00E512F6" w:rsidRDefault="00E512F6" w:rsidP="00E512F6">
      <w:pPr>
        <w:pStyle w:val="RAN4observation0"/>
      </w:pPr>
      <w:r>
        <w:t>If the network cannot deactivate the SCell due to constant DL LBT failures, RLF will happen eventually.</w:t>
      </w:r>
    </w:p>
    <w:p w14:paraId="2D69CB4E" w14:textId="5B19F89B" w:rsidR="00E512F6" w:rsidRDefault="00E512F6" w:rsidP="00E512F6">
      <w:pPr>
        <w:pStyle w:val="RAN4proposal"/>
        <w:rPr>
          <w:lang w:val="en-GB"/>
        </w:rPr>
      </w:pPr>
      <w:r w:rsidRPr="2E09254F">
        <w:rPr>
          <w:lang w:val="en-GB"/>
        </w:rPr>
        <w:t xml:space="preserve">SCell activation and deactivation delay requirements are applicable when </w:t>
      </w:r>
      <w:r w:rsidRPr="2E09254F">
        <w:rPr>
          <w:i/>
          <w:lang w:val="en-GB"/>
        </w:rPr>
        <w:t>sCellDeactivationTimer</w:t>
      </w:r>
      <w:r w:rsidRPr="2E09254F">
        <w:rPr>
          <w:lang w:val="en-GB"/>
        </w:rPr>
        <w:t xml:space="preserve"> is not configured also in Scenarios B and C </w:t>
      </w:r>
      <w:r w:rsidR="00EC5B56">
        <w:rPr>
          <w:lang w:val="en-GB"/>
        </w:rPr>
        <w:t xml:space="preserve">(EN-DC and SA) </w:t>
      </w:r>
      <w:r w:rsidRPr="2E09254F">
        <w:rPr>
          <w:lang w:val="en-GB"/>
        </w:rPr>
        <w:t>LBT types</w:t>
      </w:r>
      <w:r w:rsidR="00DD47E6">
        <w:rPr>
          <w:lang w:val="en-GB"/>
        </w:rPr>
        <w:t xml:space="preserve"> other than 2C</w:t>
      </w:r>
      <w:r w:rsidRPr="2E09254F">
        <w:rPr>
          <w:lang w:val="en-GB"/>
        </w:rPr>
        <w:t>.</w:t>
      </w:r>
    </w:p>
    <w:p w14:paraId="4EA93D8F" w14:textId="77777777" w:rsidR="00E512F6" w:rsidRPr="00532A87" w:rsidRDefault="00E512F6" w:rsidP="00E512F6">
      <w:pPr>
        <w:pStyle w:val="RAN4proposal"/>
        <w:rPr>
          <w:lang w:val="en-GB"/>
        </w:rPr>
      </w:pPr>
      <w:r w:rsidRPr="2E09254F">
        <w:rPr>
          <w:lang w:val="en-GB"/>
        </w:rPr>
        <w:t xml:space="preserve">Remove the editor’s notes in clauses 8.3.A.2 and 8.3A.3 in TS 38.133 corresponding to the applicability of the requirements and UE behaviour when the </w:t>
      </w:r>
      <w:r w:rsidRPr="2E09254F">
        <w:rPr>
          <w:i/>
          <w:lang w:val="en-GB"/>
        </w:rPr>
        <w:t xml:space="preserve">sCellDeactivationTimer </w:t>
      </w:r>
      <w:r w:rsidRPr="2E09254F">
        <w:rPr>
          <w:lang w:val="en-GB"/>
        </w:rPr>
        <w:t>is not configured.</w:t>
      </w:r>
    </w:p>
    <w:p w14:paraId="50B6447B" w14:textId="77777777" w:rsidR="00E512F6" w:rsidRPr="00996DA7" w:rsidRDefault="00E512F6" w:rsidP="00E512F6">
      <w:pPr>
        <w:pStyle w:val="RAN4observation0"/>
      </w:pPr>
      <w:r>
        <w:t xml:space="preserve">In case SCell activation delay requirements would be defined inapplicable when the </w:t>
      </w:r>
      <w:r w:rsidRPr="003220A4">
        <w:rPr>
          <w:i/>
          <w:iCs/>
        </w:rPr>
        <w:t>sCellDeactivationTimer</w:t>
      </w:r>
      <w:r>
        <w:t xml:space="preserve"> is not configured, the UE behaviour during SCell activation would become unpredictable to the network.</w:t>
      </w:r>
    </w:p>
    <w:p w14:paraId="35D7CF24" w14:textId="3CB0790A" w:rsidR="001704B2" w:rsidRPr="00E512F6" w:rsidRDefault="00E512F6" w:rsidP="00AD6A15">
      <w:pPr>
        <w:pStyle w:val="RAN4proposal"/>
        <w:rPr>
          <w:rFonts w:ascii="Arial" w:eastAsia="SimSun" w:hAnsi="Arial" w:cs="Times New Roman"/>
          <w:sz w:val="36"/>
          <w:szCs w:val="20"/>
          <w:lang w:val="en-GB"/>
        </w:rPr>
      </w:pPr>
      <w:r w:rsidRPr="00E512F6">
        <w:rPr>
          <w:lang w:val="en-GB"/>
        </w:rPr>
        <w:t xml:space="preserve">In case Proposals 1, 2 and 3 are not acceptable </w:t>
      </w:r>
      <w:r w:rsidR="00DD47E6">
        <w:rPr>
          <w:lang w:val="en-GB"/>
        </w:rPr>
        <w:t>for</w:t>
      </w:r>
      <w:bookmarkStart w:id="4" w:name="_GoBack"/>
      <w:bookmarkEnd w:id="4"/>
      <w:r w:rsidRPr="00E512F6">
        <w:rPr>
          <w:lang w:val="en-GB"/>
        </w:rPr>
        <w:t xml:space="preserve"> RAN4 without clarification, send an LS to RAN2 to get full clarity on the expected UE behaviour when the </w:t>
      </w:r>
      <w:r w:rsidRPr="00E512F6">
        <w:rPr>
          <w:i/>
          <w:lang w:val="en-GB"/>
        </w:rPr>
        <w:t>sCellDeactivationTimer</w:t>
      </w:r>
      <w:r w:rsidRPr="00E512F6">
        <w:rPr>
          <w:lang w:val="en-GB"/>
        </w:rPr>
        <w:t xml:space="preserve"> is not configured and there are constant UL LBT failures.</w:t>
      </w:r>
    </w:p>
    <w:sectPr w:rsidR="001704B2" w:rsidRPr="00E512F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FF9C6" w14:textId="77777777" w:rsidR="00CF413B" w:rsidRDefault="00CF413B" w:rsidP="00001C9B">
      <w:pPr>
        <w:spacing w:after="0" w:line="240" w:lineRule="auto"/>
      </w:pPr>
      <w:r>
        <w:separator/>
      </w:r>
    </w:p>
  </w:endnote>
  <w:endnote w:type="continuationSeparator" w:id="0">
    <w:p w14:paraId="072AA59F" w14:textId="77777777" w:rsidR="00CF413B" w:rsidRDefault="00CF413B" w:rsidP="00001C9B">
      <w:pPr>
        <w:spacing w:after="0" w:line="240" w:lineRule="auto"/>
      </w:pPr>
      <w:r>
        <w:continuationSeparator/>
      </w:r>
    </w:p>
  </w:endnote>
  <w:endnote w:type="continuationNotice" w:id="1">
    <w:p w14:paraId="1A94CF21" w14:textId="77777777" w:rsidR="00CF413B" w:rsidRDefault="00CF4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2E642" w14:textId="77777777" w:rsidR="00CF413B" w:rsidRDefault="00CF413B" w:rsidP="00001C9B">
      <w:pPr>
        <w:spacing w:after="0" w:line="240" w:lineRule="auto"/>
      </w:pPr>
      <w:r>
        <w:separator/>
      </w:r>
    </w:p>
  </w:footnote>
  <w:footnote w:type="continuationSeparator" w:id="0">
    <w:p w14:paraId="0B51A2EB" w14:textId="77777777" w:rsidR="00CF413B" w:rsidRDefault="00CF413B" w:rsidP="00001C9B">
      <w:pPr>
        <w:spacing w:after="0" w:line="240" w:lineRule="auto"/>
      </w:pPr>
      <w:r>
        <w:continuationSeparator/>
      </w:r>
    </w:p>
  </w:footnote>
  <w:footnote w:type="continuationNotice" w:id="1">
    <w:p w14:paraId="1C20A03C" w14:textId="77777777" w:rsidR="00CF413B" w:rsidRDefault="00CF41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174"/>
    <w:multiLevelType w:val="hybridMultilevel"/>
    <w:tmpl w:val="0AA6CD8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A455F0"/>
    <w:multiLevelType w:val="hybridMultilevel"/>
    <w:tmpl w:val="36FCADD4"/>
    <w:lvl w:ilvl="0" w:tplc="079C4992">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2" w15:restartNumberingAfterBreak="0">
    <w:nsid w:val="04F96584"/>
    <w:multiLevelType w:val="hybridMultilevel"/>
    <w:tmpl w:val="6EC01D3E"/>
    <w:lvl w:ilvl="0" w:tplc="040B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58303E"/>
    <w:multiLevelType w:val="hybridMultilevel"/>
    <w:tmpl w:val="EAFC567C"/>
    <w:lvl w:ilvl="0" w:tplc="AA4EF41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8C43E7F"/>
    <w:multiLevelType w:val="hybridMultilevel"/>
    <w:tmpl w:val="A7BA2DE0"/>
    <w:lvl w:ilvl="0" w:tplc="36247F36">
      <w:start w:val="1"/>
      <w:numFmt w:val="decimal"/>
      <w:lvlText w:val="Observation %1:"/>
      <w:lvlJc w:val="left"/>
      <w:pPr>
        <w:ind w:left="360" w:hanging="360"/>
      </w:pPr>
    </w:lvl>
    <w:lvl w:ilvl="1" w:tplc="CEE0F770">
      <w:start w:val="1"/>
      <w:numFmt w:val="lowerLetter"/>
      <w:lvlText w:val="%2."/>
      <w:lvlJc w:val="left"/>
      <w:pPr>
        <w:ind w:left="1080" w:hanging="360"/>
      </w:pPr>
    </w:lvl>
    <w:lvl w:ilvl="2" w:tplc="07EE8032">
      <w:start w:val="1"/>
      <w:numFmt w:val="lowerRoman"/>
      <w:lvlText w:val="%3."/>
      <w:lvlJc w:val="right"/>
      <w:pPr>
        <w:ind w:left="1800" w:hanging="180"/>
      </w:pPr>
    </w:lvl>
    <w:lvl w:ilvl="3" w:tplc="63B6CEA6">
      <w:start w:val="1"/>
      <w:numFmt w:val="decimal"/>
      <w:lvlText w:val="%4."/>
      <w:lvlJc w:val="left"/>
      <w:pPr>
        <w:ind w:left="2520" w:hanging="360"/>
      </w:pPr>
    </w:lvl>
    <w:lvl w:ilvl="4" w:tplc="495833DE">
      <w:start w:val="1"/>
      <w:numFmt w:val="lowerLetter"/>
      <w:lvlText w:val="%5."/>
      <w:lvlJc w:val="left"/>
      <w:pPr>
        <w:ind w:left="3240" w:hanging="360"/>
      </w:pPr>
    </w:lvl>
    <w:lvl w:ilvl="5" w:tplc="478E7FC8">
      <w:start w:val="1"/>
      <w:numFmt w:val="lowerRoman"/>
      <w:lvlText w:val="%6."/>
      <w:lvlJc w:val="right"/>
      <w:pPr>
        <w:ind w:left="3960" w:hanging="180"/>
      </w:pPr>
    </w:lvl>
    <w:lvl w:ilvl="6" w:tplc="89C8378A">
      <w:start w:val="1"/>
      <w:numFmt w:val="decimal"/>
      <w:lvlText w:val="%7."/>
      <w:lvlJc w:val="left"/>
      <w:pPr>
        <w:ind w:left="4680" w:hanging="360"/>
      </w:pPr>
    </w:lvl>
    <w:lvl w:ilvl="7" w:tplc="207ED748">
      <w:start w:val="1"/>
      <w:numFmt w:val="lowerLetter"/>
      <w:lvlText w:val="%8."/>
      <w:lvlJc w:val="left"/>
      <w:pPr>
        <w:ind w:left="5400" w:hanging="360"/>
      </w:pPr>
    </w:lvl>
    <w:lvl w:ilvl="8" w:tplc="7E68C24E">
      <w:start w:val="1"/>
      <w:numFmt w:val="lowerRoman"/>
      <w:lvlText w:val="%9."/>
      <w:lvlJc w:val="right"/>
      <w:pPr>
        <w:ind w:left="6120" w:hanging="180"/>
      </w:pPr>
    </w:lvl>
  </w:abstractNum>
  <w:abstractNum w:abstractNumId="6" w15:restartNumberingAfterBreak="0">
    <w:nsid w:val="190D4E6F"/>
    <w:multiLevelType w:val="hybridMultilevel"/>
    <w:tmpl w:val="AAF05F4A"/>
    <w:lvl w:ilvl="0" w:tplc="C6985958">
      <w:start w:val="2"/>
      <w:numFmt w:val="decimal"/>
      <w:lvlText w:val="%1)"/>
      <w:lvlJc w:val="left"/>
      <w:pPr>
        <w:ind w:left="360" w:hanging="360"/>
      </w:pPr>
      <w:rPr>
        <w:rFonts w:hint="default"/>
      </w:rPr>
    </w:lvl>
    <w:lvl w:ilvl="1" w:tplc="0F524190">
      <w:start w:val="1"/>
      <w:numFmt w:val="lowerLetter"/>
      <w:lvlText w:val="%2)"/>
      <w:lvlJc w:val="left"/>
      <w:pPr>
        <w:ind w:left="720" w:hanging="360"/>
      </w:pPr>
      <w:rPr>
        <w:rFonts w:hint="default"/>
      </w:rPr>
    </w:lvl>
    <w:lvl w:ilvl="2" w:tplc="A76EDBA0">
      <w:start w:val="1"/>
      <w:numFmt w:val="lowerRoman"/>
      <w:lvlText w:val="%3)"/>
      <w:lvlJc w:val="left"/>
      <w:pPr>
        <w:ind w:left="1080" w:hanging="360"/>
      </w:pPr>
      <w:rPr>
        <w:rFonts w:hint="default"/>
      </w:rPr>
    </w:lvl>
    <w:lvl w:ilvl="3" w:tplc="4C023784">
      <w:start w:val="1"/>
      <w:numFmt w:val="decimal"/>
      <w:lvlText w:val="(%4)"/>
      <w:lvlJc w:val="left"/>
      <w:pPr>
        <w:ind w:left="1440" w:hanging="360"/>
      </w:pPr>
      <w:rPr>
        <w:rFonts w:hint="default"/>
      </w:rPr>
    </w:lvl>
    <w:lvl w:ilvl="4" w:tplc="0C0A3B34">
      <w:start w:val="1"/>
      <w:numFmt w:val="lowerLetter"/>
      <w:lvlText w:val="(%5)"/>
      <w:lvlJc w:val="left"/>
      <w:pPr>
        <w:ind w:left="1800" w:hanging="360"/>
      </w:pPr>
      <w:rPr>
        <w:rFonts w:hint="default"/>
      </w:rPr>
    </w:lvl>
    <w:lvl w:ilvl="5" w:tplc="A0CE8F94">
      <w:start w:val="1"/>
      <w:numFmt w:val="lowerRoman"/>
      <w:lvlText w:val="(%6)"/>
      <w:lvlJc w:val="left"/>
      <w:pPr>
        <w:ind w:left="2160" w:hanging="360"/>
      </w:pPr>
      <w:rPr>
        <w:rFonts w:hint="default"/>
      </w:rPr>
    </w:lvl>
    <w:lvl w:ilvl="6" w:tplc="C492A328">
      <w:start w:val="1"/>
      <w:numFmt w:val="decimal"/>
      <w:lvlText w:val="%7."/>
      <w:lvlJc w:val="left"/>
      <w:pPr>
        <w:ind w:left="2520" w:hanging="360"/>
      </w:pPr>
      <w:rPr>
        <w:rFonts w:hint="default"/>
      </w:rPr>
    </w:lvl>
    <w:lvl w:ilvl="7" w:tplc="AB6E1360">
      <w:start w:val="1"/>
      <w:numFmt w:val="lowerLetter"/>
      <w:lvlText w:val="%8."/>
      <w:lvlJc w:val="left"/>
      <w:pPr>
        <w:ind w:left="2880" w:hanging="360"/>
      </w:pPr>
      <w:rPr>
        <w:rFonts w:hint="default"/>
      </w:rPr>
    </w:lvl>
    <w:lvl w:ilvl="8" w:tplc="CE18F9C2">
      <w:start w:val="1"/>
      <w:numFmt w:val="lowerRoman"/>
      <w:lvlText w:val="%9."/>
      <w:lvlJc w:val="left"/>
      <w:pPr>
        <w:ind w:left="3240" w:hanging="360"/>
      </w:pPr>
      <w:rPr>
        <w:rFonts w:hint="default"/>
      </w:rPr>
    </w:lvl>
  </w:abstractNum>
  <w:abstractNum w:abstractNumId="7" w15:restartNumberingAfterBreak="0">
    <w:nsid w:val="1B7D3017"/>
    <w:multiLevelType w:val="multilevel"/>
    <w:tmpl w:val="F500A0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51353"/>
    <w:multiLevelType w:val="hybridMultilevel"/>
    <w:tmpl w:val="06149F18"/>
    <w:lvl w:ilvl="0" w:tplc="3AF08DDA">
      <w:start w:val="1"/>
      <w:numFmt w:val="bullet"/>
      <w:lvlText w:val=""/>
      <w:lvlJc w:val="left"/>
      <w:pPr>
        <w:tabs>
          <w:tab w:val="num" w:pos="1800"/>
        </w:tabs>
        <w:ind w:left="1800" w:hanging="360"/>
      </w:pPr>
      <w:rPr>
        <w:rFonts w:ascii="Symbol" w:hAnsi="Symbol" w:hint="default"/>
        <w:sz w:val="20"/>
      </w:rPr>
    </w:lvl>
    <w:lvl w:ilvl="1" w:tplc="6AB2CA0C">
      <w:start w:val="1"/>
      <w:numFmt w:val="bullet"/>
      <w:lvlText w:val=""/>
      <w:lvlJc w:val="left"/>
      <w:pPr>
        <w:tabs>
          <w:tab w:val="num" w:pos="2520"/>
        </w:tabs>
        <w:ind w:left="2520" w:hanging="360"/>
      </w:pPr>
      <w:rPr>
        <w:rFonts w:ascii="Symbol" w:hAnsi="Symbol" w:hint="default"/>
        <w:sz w:val="20"/>
      </w:rPr>
    </w:lvl>
    <w:lvl w:ilvl="2" w:tplc="CD4C7872">
      <w:start w:val="1"/>
      <w:numFmt w:val="bullet"/>
      <w:lvlText w:val="o"/>
      <w:lvlJc w:val="left"/>
      <w:pPr>
        <w:tabs>
          <w:tab w:val="num" w:pos="3240"/>
        </w:tabs>
        <w:ind w:left="3240" w:hanging="360"/>
      </w:pPr>
      <w:rPr>
        <w:rFonts w:ascii="Courier New" w:hAnsi="Courier New" w:hint="default"/>
        <w:sz w:val="20"/>
      </w:rPr>
    </w:lvl>
    <w:lvl w:ilvl="3" w:tplc="3F0CFA00" w:tentative="1">
      <w:start w:val="1"/>
      <w:numFmt w:val="bullet"/>
      <w:lvlText w:val=""/>
      <w:lvlJc w:val="left"/>
      <w:pPr>
        <w:tabs>
          <w:tab w:val="num" w:pos="3960"/>
        </w:tabs>
        <w:ind w:left="3960" w:hanging="360"/>
      </w:pPr>
      <w:rPr>
        <w:rFonts w:ascii="Symbol" w:hAnsi="Symbol" w:hint="default"/>
        <w:sz w:val="20"/>
      </w:rPr>
    </w:lvl>
    <w:lvl w:ilvl="4" w:tplc="5F88379C" w:tentative="1">
      <w:start w:val="1"/>
      <w:numFmt w:val="bullet"/>
      <w:lvlText w:val=""/>
      <w:lvlJc w:val="left"/>
      <w:pPr>
        <w:tabs>
          <w:tab w:val="num" w:pos="4680"/>
        </w:tabs>
        <w:ind w:left="4680" w:hanging="360"/>
      </w:pPr>
      <w:rPr>
        <w:rFonts w:ascii="Symbol" w:hAnsi="Symbol" w:hint="default"/>
        <w:sz w:val="20"/>
      </w:rPr>
    </w:lvl>
    <w:lvl w:ilvl="5" w:tplc="D29439AC" w:tentative="1">
      <w:start w:val="1"/>
      <w:numFmt w:val="bullet"/>
      <w:lvlText w:val=""/>
      <w:lvlJc w:val="left"/>
      <w:pPr>
        <w:tabs>
          <w:tab w:val="num" w:pos="5400"/>
        </w:tabs>
        <w:ind w:left="5400" w:hanging="360"/>
      </w:pPr>
      <w:rPr>
        <w:rFonts w:ascii="Symbol" w:hAnsi="Symbol" w:hint="default"/>
        <w:sz w:val="20"/>
      </w:rPr>
    </w:lvl>
    <w:lvl w:ilvl="6" w:tplc="FB5C7C8C" w:tentative="1">
      <w:start w:val="1"/>
      <w:numFmt w:val="bullet"/>
      <w:lvlText w:val=""/>
      <w:lvlJc w:val="left"/>
      <w:pPr>
        <w:tabs>
          <w:tab w:val="num" w:pos="6120"/>
        </w:tabs>
        <w:ind w:left="6120" w:hanging="360"/>
      </w:pPr>
      <w:rPr>
        <w:rFonts w:ascii="Symbol" w:hAnsi="Symbol" w:hint="default"/>
        <w:sz w:val="20"/>
      </w:rPr>
    </w:lvl>
    <w:lvl w:ilvl="7" w:tplc="6F8227AE" w:tentative="1">
      <w:start w:val="1"/>
      <w:numFmt w:val="bullet"/>
      <w:lvlText w:val=""/>
      <w:lvlJc w:val="left"/>
      <w:pPr>
        <w:tabs>
          <w:tab w:val="num" w:pos="6840"/>
        </w:tabs>
        <w:ind w:left="6840" w:hanging="360"/>
      </w:pPr>
      <w:rPr>
        <w:rFonts w:ascii="Symbol" w:hAnsi="Symbol" w:hint="default"/>
        <w:sz w:val="20"/>
      </w:rPr>
    </w:lvl>
    <w:lvl w:ilvl="8" w:tplc="A47A6118" w:tentative="1">
      <w:start w:val="1"/>
      <w:numFmt w:val="bullet"/>
      <w:lvlText w:val=""/>
      <w:lvlJc w:val="left"/>
      <w:pPr>
        <w:tabs>
          <w:tab w:val="num" w:pos="7560"/>
        </w:tabs>
        <w:ind w:left="7560" w:hanging="360"/>
      </w:pPr>
      <w:rPr>
        <w:rFonts w:ascii="Symbol" w:hAnsi="Symbol" w:hint="default"/>
        <w:sz w:val="20"/>
      </w:rPr>
    </w:lvl>
  </w:abstractNum>
  <w:abstractNum w:abstractNumId="11" w15:restartNumberingAfterBreak="0">
    <w:nsid w:val="44E12D7F"/>
    <w:multiLevelType w:val="hybridMultilevel"/>
    <w:tmpl w:val="282EB7E4"/>
    <w:lvl w:ilvl="0" w:tplc="50CABB52">
      <w:start w:val="1"/>
      <w:numFmt w:val="bullet"/>
      <w:lvlText w:val=""/>
      <w:lvlJc w:val="left"/>
      <w:pPr>
        <w:ind w:left="720" w:hanging="360"/>
      </w:pPr>
      <w:rPr>
        <w:rFonts w:ascii="Symbol" w:hAnsi="Symbol" w:hint="default"/>
      </w:rPr>
    </w:lvl>
    <w:lvl w:ilvl="1" w:tplc="E988BFA8">
      <w:start w:val="1"/>
      <w:numFmt w:val="bullet"/>
      <w:lvlText w:val="o"/>
      <w:lvlJc w:val="left"/>
      <w:pPr>
        <w:ind w:left="1440" w:hanging="360"/>
      </w:pPr>
      <w:rPr>
        <w:rFonts w:ascii="Courier New" w:hAnsi="Courier New" w:hint="default"/>
      </w:rPr>
    </w:lvl>
    <w:lvl w:ilvl="2" w:tplc="251C2B32">
      <w:start w:val="1"/>
      <w:numFmt w:val="bullet"/>
      <w:lvlText w:val=""/>
      <w:lvlJc w:val="left"/>
      <w:pPr>
        <w:ind w:left="2160" w:hanging="360"/>
      </w:pPr>
      <w:rPr>
        <w:rFonts w:ascii="Wingdings" w:hAnsi="Wingdings" w:hint="default"/>
      </w:rPr>
    </w:lvl>
    <w:lvl w:ilvl="3" w:tplc="9414458A">
      <w:start w:val="1"/>
      <w:numFmt w:val="bullet"/>
      <w:lvlText w:val=""/>
      <w:lvlJc w:val="left"/>
      <w:pPr>
        <w:ind w:left="2880" w:hanging="360"/>
      </w:pPr>
      <w:rPr>
        <w:rFonts w:ascii="Symbol" w:hAnsi="Symbol" w:hint="default"/>
      </w:rPr>
    </w:lvl>
    <w:lvl w:ilvl="4" w:tplc="3200B996">
      <w:start w:val="1"/>
      <w:numFmt w:val="bullet"/>
      <w:lvlText w:val="o"/>
      <w:lvlJc w:val="left"/>
      <w:pPr>
        <w:ind w:left="3600" w:hanging="360"/>
      </w:pPr>
      <w:rPr>
        <w:rFonts w:ascii="Courier New" w:hAnsi="Courier New" w:hint="default"/>
      </w:rPr>
    </w:lvl>
    <w:lvl w:ilvl="5" w:tplc="49F49312">
      <w:start w:val="1"/>
      <w:numFmt w:val="bullet"/>
      <w:lvlText w:val=""/>
      <w:lvlJc w:val="left"/>
      <w:pPr>
        <w:ind w:left="4320" w:hanging="360"/>
      </w:pPr>
      <w:rPr>
        <w:rFonts w:ascii="Wingdings" w:hAnsi="Wingdings" w:hint="default"/>
      </w:rPr>
    </w:lvl>
    <w:lvl w:ilvl="6" w:tplc="A5BEFD3A">
      <w:start w:val="1"/>
      <w:numFmt w:val="bullet"/>
      <w:lvlText w:val=""/>
      <w:lvlJc w:val="left"/>
      <w:pPr>
        <w:ind w:left="5040" w:hanging="360"/>
      </w:pPr>
      <w:rPr>
        <w:rFonts w:ascii="Symbol" w:hAnsi="Symbol" w:hint="default"/>
      </w:rPr>
    </w:lvl>
    <w:lvl w:ilvl="7" w:tplc="35C0514E">
      <w:start w:val="1"/>
      <w:numFmt w:val="bullet"/>
      <w:lvlText w:val="o"/>
      <w:lvlJc w:val="left"/>
      <w:pPr>
        <w:ind w:left="5760" w:hanging="360"/>
      </w:pPr>
      <w:rPr>
        <w:rFonts w:ascii="Courier New" w:hAnsi="Courier New" w:hint="default"/>
      </w:rPr>
    </w:lvl>
    <w:lvl w:ilvl="8" w:tplc="7AB4E70A">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start w:val="1"/>
      <w:numFmt w:val="bullet"/>
      <w:lvlText w:val="o"/>
      <w:lvlJc w:val="left"/>
      <w:pPr>
        <w:ind w:left="1500" w:hanging="360"/>
      </w:pPr>
      <w:rPr>
        <w:rFonts w:ascii="Courier New" w:hAnsi="Courier New" w:cs="Courier New" w:hint="default"/>
      </w:rPr>
    </w:lvl>
    <w:lvl w:ilvl="2" w:tplc="04060005">
      <w:start w:val="1"/>
      <w:numFmt w:val="bullet"/>
      <w:lvlText w:val=""/>
      <w:lvlJc w:val="left"/>
      <w:pPr>
        <w:ind w:left="2220" w:hanging="360"/>
      </w:pPr>
      <w:rPr>
        <w:rFonts w:ascii="Wingdings" w:hAnsi="Wingdings" w:hint="default"/>
      </w:rPr>
    </w:lvl>
    <w:lvl w:ilvl="3" w:tplc="04060001">
      <w:start w:val="1"/>
      <w:numFmt w:val="bullet"/>
      <w:lvlText w:val=""/>
      <w:lvlJc w:val="left"/>
      <w:pPr>
        <w:ind w:left="2940" w:hanging="360"/>
      </w:pPr>
      <w:rPr>
        <w:rFonts w:ascii="Symbol" w:hAnsi="Symbol" w:hint="default"/>
      </w:rPr>
    </w:lvl>
    <w:lvl w:ilvl="4" w:tplc="04060003">
      <w:start w:val="1"/>
      <w:numFmt w:val="bullet"/>
      <w:lvlText w:val="o"/>
      <w:lvlJc w:val="left"/>
      <w:pPr>
        <w:ind w:left="3660" w:hanging="360"/>
      </w:pPr>
      <w:rPr>
        <w:rFonts w:ascii="Courier New" w:hAnsi="Courier New" w:cs="Courier New" w:hint="default"/>
      </w:rPr>
    </w:lvl>
    <w:lvl w:ilvl="5" w:tplc="04060005">
      <w:start w:val="1"/>
      <w:numFmt w:val="bullet"/>
      <w:lvlText w:val=""/>
      <w:lvlJc w:val="left"/>
      <w:pPr>
        <w:ind w:left="4380" w:hanging="360"/>
      </w:pPr>
      <w:rPr>
        <w:rFonts w:ascii="Wingdings" w:hAnsi="Wingdings" w:hint="default"/>
      </w:rPr>
    </w:lvl>
    <w:lvl w:ilvl="6" w:tplc="04060001">
      <w:start w:val="1"/>
      <w:numFmt w:val="bullet"/>
      <w:lvlText w:val=""/>
      <w:lvlJc w:val="left"/>
      <w:pPr>
        <w:ind w:left="5100" w:hanging="360"/>
      </w:pPr>
      <w:rPr>
        <w:rFonts w:ascii="Symbol" w:hAnsi="Symbol" w:hint="default"/>
      </w:rPr>
    </w:lvl>
    <w:lvl w:ilvl="7" w:tplc="04060003">
      <w:start w:val="1"/>
      <w:numFmt w:val="bullet"/>
      <w:lvlText w:val="o"/>
      <w:lvlJc w:val="left"/>
      <w:pPr>
        <w:ind w:left="5820" w:hanging="360"/>
      </w:pPr>
      <w:rPr>
        <w:rFonts w:ascii="Courier New" w:hAnsi="Courier New" w:cs="Courier New" w:hint="default"/>
      </w:rPr>
    </w:lvl>
    <w:lvl w:ilvl="8" w:tplc="04060005">
      <w:start w:val="1"/>
      <w:numFmt w:val="bullet"/>
      <w:lvlText w:val=""/>
      <w:lvlJc w:val="left"/>
      <w:pPr>
        <w:ind w:left="6540" w:hanging="360"/>
      </w:pPr>
      <w:rPr>
        <w:rFonts w:ascii="Wingdings" w:hAnsi="Wingdings" w:hint="default"/>
      </w:rPr>
    </w:lvl>
  </w:abstractNum>
  <w:abstractNum w:abstractNumId="15" w15:restartNumberingAfterBreak="0">
    <w:nsid w:val="4BE7175F"/>
    <w:multiLevelType w:val="hybridMultilevel"/>
    <w:tmpl w:val="BCDE1284"/>
    <w:lvl w:ilvl="0" w:tplc="D526BFE2">
      <w:start w:val="1"/>
      <w:numFmt w:val="decimal"/>
      <w:lvlText w:val="Observation %1:"/>
      <w:lvlJc w:val="left"/>
      <w:pPr>
        <w:ind w:left="360" w:hanging="360"/>
      </w:pPr>
    </w:lvl>
    <w:lvl w:ilvl="1" w:tplc="DC0C512A">
      <w:start w:val="1"/>
      <w:numFmt w:val="lowerLetter"/>
      <w:lvlText w:val="%2."/>
      <w:lvlJc w:val="left"/>
      <w:pPr>
        <w:ind w:left="1080" w:hanging="360"/>
      </w:pPr>
    </w:lvl>
    <w:lvl w:ilvl="2" w:tplc="14542FFC">
      <w:start w:val="1"/>
      <w:numFmt w:val="lowerRoman"/>
      <w:lvlText w:val="%3."/>
      <w:lvlJc w:val="right"/>
      <w:pPr>
        <w:ind w:left="1800" w:hanging="180"/>
      </w:pPr>
    </w:lvl>
    <w:lvl w:ilvl="3" w:tplc="38600E5C">
      <w:start w:val="1"/>
      <w:numFmt w:val="decimal"/>
      <w:lvlText w:val="%4."/>
      <w:lvlJc w:val="left"/>
      <w:pPr>
        <w:ind w:left="2520" w:hanging="360"/>
      </w:pPr>
    </w:lvl>
    <w:lvl w:ilvl="4" w:tplc="2D00DB24">
      <w:start w:val="1"/>
      <w:numFmt w:val="lowerLetter"/>
      <w:lvlText w:val="%5."/>
      <w:lvlJc w:val="left"/>
      <w:pPr>
        <w:ind w:left="3240" w:hanging="360"/>
      </w:pPr>
    </w:lvl>
    <w:lvl w:ilvl="5" w:tplc="B336CB12">
      <w:start w:val="1"/>
      <w:numFmt w:val="lowerRoman"/>
      <w:lvlText w:val="%6."/>
      <w:lvlJc w:val="right"/>
      <w:pPr>
        <w:ind w:left="3960" w:hanging="180"/>
      </w:pPr>
    </w:lvl>
    <w:lvl w:ilvl="6" w:tplc="06FE7D2E">
      <w:start w:val="1"/>
      <w:numFmt w:val="decimal"/>
      <w:lvlText w:val="%7."/>
      <w:lvlJc w:val="left"/>
      <w:pPr>
        <w:ind w:left="4680" w:hanging="360"/>
      </w:pPr>
    </w:lvl>
    <w:lvl w:ilvl="7" w:tplc="D1D2F478">
      <w:start w:val="1"/>
      <w:numFmt w:val="lowerLetter"/>
      <w:lvlText w:val="%8."/>
      <w:lvlJc w:val="left"/>
      <w:pPr>
        <w:ind w:left="5400" w:hanging="360"/>
      </w:pPr>
    </w:lvl>
    <w:lvl w:ilvl="8" w:tplc="55DC69A2">
      <w:start w:val="1"/>
      <w:numFmt w:val="lowerRoman"/>
      <w:lvlText w:val="%9."/>
      <w:lvlJc w:val="right"/>
      <w:pPr>
        <w:ind w:left="6120" w:hanging="180"/>
      </w:pPr>
    </w:lvl>
  </w:abstractNum>
  <w:abstractNum w:abstractNumId="16" w15:restartNumberingAfterBreak="0">
    <w:nsid w:val="4D6E3167"/>
    <w:multiLevelType w:val="hybridMultilevel"/>
    <w:tmpl w:val="1C96F1B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867325"/>
    <w:multiLevelType w:val="hybridMultilevel"/>
    <w:tmpl w:val="8B9A13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A50669"/>
    <w:multiLevelType w:val="hybridMultilevel"/>
    <w:tmpl w:val="DAC07126"/>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487B53"/>
    <w:multiLevelType w:val="multilevel"/>
    <w:tmpl w:val="3402AD1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16E13F2"/>
    <w:multiLevelType w:val="multilevel"/>
    <w:tmpl w:val="F998C3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C630A4"/>
    <w:multiLevelType w:val="hybridMultilevel"/>
    <w:tmpl w:val="76F06C02"/>
    <w:lvl w:ilvl="0" w:tplc="21B0BE86">
      <w:start w:val="1"/>
      <w:numFmt w:val="decimal"/>
      <w:lvlText w:val="%1"/>
      <w:lvlJc w:val="left"/>
      <w:pPr>
        <w:ind w:left="360" w:hanging="360"/>
      </w:pPr>
    </w:lvl>
    <w:lvl w:ilvl="1" w:tplc="C4FEBC3E">
      <w:start w:val="1"/>
      <w:numFmt w:val="lowerLetter"/>
      <w:lvlText w:val="%2."/>
      <w:lvlJc w:val="left"/>
      <w:pPr>
        <w:ind w:left="792" w:hanging="360"/>
      </w:pPr>
    </w:lvl>
    <w:lvl w:ilvl="2" w:tplc="32544024">
      <w:start w:val="1"/>
      <w:numFmt w:val="lowerRoman"/>
      <w:lvlText w:val="%3."/>
      <w:lvlJc w:val="right"/>
      <w:pPr>
        <w:ind w:left="1224" w:hanging="180"/>
      </w:pPr>
    </w:lvl>
    <w:lvl w:ilvl="3" w:tplc="2DCA0750">
      <w:start w:val="1"/>
      <w:numFmt w:val="decimal"/>
      <w:lvlText w:val="%4."/>
      <w:lvlJc w:val="left"/>
      <w:pPr>
        <w:ind w:left="1728" w:hanging="360"/>
      </w:pPr>
    </w:lvl>
    <w:lvl w:ilvl="4" w:tplc="F18E6178">
      <w:start w:val="1"/>
      <w:numFmt w:val="lowerLetter"/>
      <w:lvlText w:val="%5."/>
      <w:lvlJc w:val="left"/>
      <w:pPr>
        <w:ind w:left="2232" w:hanging="360"/>
      </w:pPr>
    </w:lvl>
    <w:lvl w:ilvl="5" w:tplc="A382272A">
      <w:start w:val="1"/>
      <w:numFmt w:val="lowerRoman"/>
      <w:lvlText w:val="%6."/>
      <w:lvlJc w:val="right"/>
      <w:pPr>
        <w:ind w:left="2736" w:hanging="180"/>
      </w:pPr>
    </w:lvl>
    <w:lvl w:ilvl="6" w:tplc="E3AA786E">
      <w:start w:val="1"/>
      <w:numFmt w:val="decimal"/>
      <w:lvlText w:val="%7."/>
      <w:lvlJc w:val="left"/>
      <w:pPr>
        <w:ind w:left="3240" w:hanging="360"/>
      </w:pPr>
    </w:lvl>
    <w:lvl w:ilvl="7" w:tplc="B9D4AB66">
      <w:start w:val="1"/>
      <w:numFmt w:val="lowerLetter"/>
      <w:lvlText w:val="%8."/>
      <w:lvlJc w:val="left"/>
      <w:pPr>
        <w:ind w:left="3744" w:hanging="360"/>
      </w:pPr>
    </w:lvl>
    <w:lvl w:ilvl="8" w:tplc="FE16317A">
      <w:start w:val="1"/>
      <w:numFmt w:val="lowerRoman"/>
      <w:lvlText w:val="%9."/>
      <w:lvlJc w:val="right"/>
      <w:pPr>
        <w:ind w:left="4320" w:hanging="180"/>
      </w:pPr>
    </w:lvl>
  </w:abstractNum>
  <w:abstractNum w:abstractNumId="23" w15:restartNumberingAfterBreak="0">
    <w:nsid w:val="640321EB"/>
    <w:multiLevelType w:val="hybridMultilevel"/>
    <w:tmpl w:val="CC5A1C8E"/>
    <w:lvl w:ilvl="0" w:tplc="C1EAE950">
      <w:start w:val="1"/>
      <w:numFmt w:val="decimal"/>
      <w:lvlText w:val="Observation %1:"/>
      <w:lvlJc w:val="left"/>
      <w:pPr>
        <w:ind w:left="360" w:hanging="360"/>
      </w:pPr>
    </w:lvl>
    <w:lvl w:ilvl="1" w:tplc="45DA4C74">
      <w:start w:val="1"/>
      <w:numFmt w:val="lowerLetter"/>
      <w:lvlText w:val="%2."/>
      <w:lvlJc w:val="left"/>
      <w:pPr>
        <w:ind w:left="1080" w:hanging="360"/>
      </w:pPr>
    </w:lvl>
    <w:lvl w:ilvl="2" w:tplc="597C5CAE">
      <w:start w:val="1"/>
      <w:numFmt w:val="lowerRoman"/>
      <w:lvlText w:val="%3."/>
      <w:lvlJc w:val="right"/>
      <w:pPr>
        <w:ind w:left="1800" w:hanging="180"/>
      </w:pPr>
    </w:lvl>
    <w:lvl w:ilvl="3" w:tplc="065C5606">
      <w:start w:val="1"/>
      <w:numFmt w:val="decimal"/>
      <w:lvlText w:val="%4."/>
      <w:lvlJc w:val="left"/>
      <w:pPr>
        <w:ind w:left="2520" w:hanging="360"/>
      </w:pPr>
    </w:lvl>
    <w:lvl w:ilvl="4" w:tplc="8868A824">
      <w:start w:val="1"/>
      <w:numFmt w:val="lowerLetter"/>
      <w:lvlText w:val="%5."/>
      <w:lvlJc w:val="left"/>
      <w:pPr>
        <w:ind w:left="3240" w:hanging="360"/>
      </w:pPr>
    </w:lvl>
    <w:lvl w:ilvl="5" w:tplc="EAFC6228">
      <w:start w:val="1"/>
      <w:numFmt w:val="lowerRoman"/>
      <w:lvlText w:val="%6."/>
      <w:lvlJc w:val="right"/>
      <w:pPr>
        <w:ind w:left="3960" w:hanging="180"/>
      </w:pPr>
    </w:lvl>
    <w:lvl w:ilvl="6" w:tplc="031A4788">
      <w:start w:val="1"/>
      <w:numFmt w:val="decimal"/>
      <w:lvlText w:val="%7."/>
      <w:lvlJc w:val="left"/>
      <w:pPr>
        <w:ind w:left="4680" w:hanging="360"/>
      </w:pPr>
    </w:lvl>
    <w:lvl w:ilvl="7" w:tplc="A4305A6C">
      <w:start w:val="1"/>
      <w:numFmt w:val="lowerLetter"/>
      <w:lvlText w:val="%8."/>
      <w:lvlJc w:val="left"/>
      <w:pPr>
        <w:ind w:left="5400" w:hanging="360"/>
      </w:pPr>
    </w:lvl>
    <w:lvl w:ilvl="8" w:tplc="7D6AE4A0">
      <w:start w:val="1"/>
      <w:numFmt w:val="lowerRoman"/>
      <w:lvlText w:val="%9."/>
      <w:lvlJc w:val="right"/>
      <w:pPr>
        <w:ind w:left="6120" w:hanging="180"/>
      </w:pPr>
    </w:lvl>
  </w:abstractNum>
  <w:abstractNum w:abstractNumId="24" w15:restartNumberingAfterBreak="0">
    <w:nsid w:val="64FB44B2"/>
    <w:multiLevelType w:val="hybridMultilevel"/>
    <w:tmpl w:val="62026DAE"/>
    <w:lvl w:ilvl="0" w:tplc="9C6447E6">
      <w:start w:val="1"/>
      <w:numFmt w:val="decimal"/>
      <w:pStyle w:val="RAN4observation0"/>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7D4EA1"/>
    <w:multiLevelType w:val="hybridMultilevel"/>
    <w:tmpl w:val="0150D896"/>
    <w:lvl w:ilvl="0" w:tplc="417A500A">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0973E2"/>
    <w:multiLevelType w:val="hybridMultilevel"/>
    <w:tmpl w:val="F5F8ECC0"/>
    <w:lvl w:ilvl="0" w:tplc="60401120">
      <w:start w:val="1"/>
      <w:numFmt w:val="bullet"/>
      <w:lvlText w:val=""/>
      <w:lvlJc w:val="left"/>
      <w:pPr>
        <w:tabs>
          <w:tab w:val="num" w:pos="720"/>
        </w:tabs>
        <w:ind w:left="720" w:hanging="360"/>
      </w:pPr>
      <w:rPr>
        <w:rFonts w:ascii="Symbol" w:hAnsi="Symbol" w:hint="default"/>
        <w:sz w:val="20"/>
      </w:rPr>
    </w:lvl>
    <w:lvl w:ilvl="1" w:tplc="75A22A92" w:tentative="1">
      <w:start w:val="1"/>
      <w:numFmt w:val="bullet"/>
      <w:lvlText w:val=""/>
      <w:lvlJc w:val="left"/>
      <w:pPr>
        <w:tabs>
          <w:tab w:val="num" w:pos="1440"/>
        </w:tabs>
        <w:ind w:left="1440" w:hanging="360"/>
      </w:pPr>
      <w:rPr>
        <w:rFonts w:ascii="Symbol" w:hAnsi="Symbol" w:hint="default"/>
        <w:sz w:val="20"/>
      </w:rPr>
    </w:lvl>
    <w:lvl w:ilvl="2" w:tplc="740A1AD4" w:tentative="1">
      <w:start w:val="1"/>
      <w:numFmt w:val="bullet"/>
      <w:lvlText w:val=""/>
      <w:lvlJc w:val="left"/>
      <w:pPr>
        <w:tabs>
          <w:tab w:val="num" w:pos="2160"/>
        </w:tabs>
        <w:ind w:left="2160" w:hanging="360"/>
      </w:pPr>
      <w:rPr>
        <w:rFonts w:ascii="Symbol" w:hAnsi="Symbol" w:hint="default"/>
        <w:sz w:val="20"/>
      </w:rPr>
    </w:lvl>
    <w:lvl w:ilvl="3" w:tplc="7A48A4A0" w:tentative="1">
      <w:start w:val="1"/>
      <w:numFmt w:val="bullet"/>
      <w:lvlText w:val=""/>
      <w:lvlJc w:val="left"/>
      <w:pPr>
        <w:tabs>
          <w:tab w:val="num" w:pos="2880"/>
        </w:tabs>
        <w:ind w:left="2880" w:hanging="360"/>
      </w:pPr>
      <w:rPr>
        <w:rFonts w:ascii="Symbol" w:hAnsi="Symbol" w:hint="default"/>
        <w:sz w:val="20"/>
      </w:rPr>
    </w:lvl>
    <w:lvl w:ilvl="4" w:tplc="041E4FE4" w:tentative="1">
      <w:start w:val="1"/>
      <w:numFmt w:val="bullet"/>
      <w:lvlText w:val=""/>
      <w:lvlJc w:val="left"/>
      <w:pPr>
        <w:tabs>
          <w:tab w:val="num" w:pos="3600"/>
        </w:tabs>
        <w:ind w:left="3600" w:hanging="360"/>
      </w:pPr>
      <w:rPr>
        <w:rFonts w:ascii="Symbol" w:hAnsi="Symbol" w:hint="default"/>
        <w:sz w:val="20"/>
      </w:rPr>
    </w:lvl>
    <w:lvl w:ilvl="5" w:tplc="47946448" w:tentative="1">
      <w:start w:val="1"/>
      <w:numFmt w:val="bullet"/>
      <w:lvlText w:val=""/>
      <w:lvlJc w:val="left"/>
      <w:pPr>
        <w:tabs>
          <w:tab w:val="num" w:pos="4320"/>
        </w:tabs>
        <w:ind w:left="4320" w:hanging="360"/>
      </w:pPr>
      <w:rPr>
        <w:rFonts w:ascii="Symbol" w:hAnsi="Symbol" w:hint="default"/>
        <w:sz w:val="20"/>
      </w:rPr>
    </w:lvl>
    <w:lvl w:ilvl="6" w:tplc="933E42FE" w:tentative="1">
      <w:start w:val="1"/>
      <w:numFmt w:val="bullet"/>
      <w:lvlText w:val=""/>
      <w:lvlJc w:val="left"/>
      <w:pPr>
        <w:tabs>
          <w:tab w:val="num" w:pos="5040"/>
        </w:tabs>
        <w:ind w:left="5040" w:hanging="360"/>
      </w:pPr>
      <w:rPr>
        <w:rFonts w:ascii="Symbol" w:hAnsi="Symbol" w:hint="default"/>
        <w:sz w:val="20"/>
      </w:rPr>
    </w:lvl>
    <w:lvl w:ilvl="7" w:tplc="59F0C724" w:tentative="1">
      <w:start w:val="1"/>
      <w:numFmt w:val="bullet"/>
      <w:lvlText w:val=""/>
      <w:lvlJc w:val="left"/>
      <w:pPr>
        <w:tabs>
          <w:tab w:val="num" w:pos="5760"/>
        </w:tabs>
        <w:ind w:left="5760" w:hanging="360"/>
      </w:pPr>
      <w:rPr>
        <w:rFonts w:ascii="Symbol" w:hAnsi="Symbol" w:hint="default"/>
        <w:sz w:val="20"/>
      </w:rPr>
    </w:lvl>
    <w:lvl w:ilvl="8" w:tplc="3B20A112"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E84172"/>
    <w:multiLevelType w:val="hybridMultilevel"/>
    <w:tmpl w:val="EDE05A1E"/>
    <w:lvl w:ilvl="0" w:tplc="04060001">
      <w:start w:val="1"/>
      <w:numFmt w:val="bullet"/>
      <w:lvlText w:val=""/>
      <w:lvlJc w:val="left"/>
      <w:pPr>
        <w:ind w:left="771" w:hanging="360"/>
      </w:pPr>
      <w:rPr>
        <w:rFonts w:ascii="Symbol" w:hAnsi="Symbol" w:hint="default"/>
      </w:rPr>
    </w:lvl>
    <w:lvl w:ilvl="1" w:tplc="04060003" w:tentative="1">
      <w:start w:val="1"/>
      <w:numFmt w:val="bullet"/>
      <w:lvlText w:val="o"/>
      <w:lvlJc w:val="left"/>
      <w:pPr>
        <w:ind w:left="1491" w:hanging="360"/>
      </w:pPr>
      <w:rPr>
        <w:rFonts w:ascii="Courier New" w:hAnsi="Courier New" w:cs="Courier New" w:hint="default"/>
      </w:rPr>
    </w:lvl>
    <w:lvl w:ilvl="2" w:tplc="04060005" w:tentative="1">
      <w:start w:val="1"/>
      <w:numFmt w:val="bullet"/>
      <w:lvlText w:val=""/>
      <w:lvlJc w:val="left"/>
      <w:pPr>
        <w:ind w:left="2211" w:hanging="360"/>
      </w:pPr>
      <w:rPr>
        <w:rFonts w:ascii="Wingdings" w:hAnsi="Wingdings" w:hint="default"/>
      </w:rPr>
    </w:lvl>
    <w:lvl w:ilvl="3" w:tplc="04060001" w:tentative="1">
      <w:start w:val="1"/>
      <w:numFmt w:val="bullet"/>
      <w:lvlText w:val=""/>
      <w:lvlJc w:val="left"/>
      <w:pPr>
        <w:ind w:left="2931" w:hanging="360"/>
      </w:pPr>
      <w:rPr>
        <w:rFonts w:ascii="Symbol" w:hAnsi="Symbol" w:hint="default"/>
      </w:rPr>
    </w:lvl>
    <w:lvl w:ilvl="4" w:tplc="04060003" w:tentative="1">
      <w:start w:val="1"/>
      <w:numFmt w:val="bullet"/>
      <w:lvlText w:val="o"/>
      <w:lvlJc w:val="left"/>
      <w:pPr>
        <w:ind w:left="3651" w:hanging="360"/>
      </w:pPr>
      <w:rPr>
        <w:rFonts w:ascii="Courier New" w:hAnsi="Courier New" w:cs="Courier New" w:hint="default"/>
      </w:rPr>
    </w:lvl>
    <w:lvl w:ilvl="5" w:tplc="04060005" w:tentative="1">
      <w:start w:val="1"/>
      <w:numFmt w:val="bullet"/>
      <w:lvlText w:val=""/>
      <w:lvlJc w:val="left"/>
      <w:pPr>
        <w:ind w:left="4371" w:hanging="360"/>
      </w:pPr>
      <w:rPr>
        <w:rFonts w:ascii="Wingdings" w:hAnsi="Wingdings" w:hint="default"/>
      </w:rPr>
    </w:lvl>
    <w:lvl w:ilvl="6" w:tplc="04060001" w:tentative="1">
      <w:start w:val="1"/>
      <w:numFmt w:val="bullet"/>
      <w:lvlText w:val=""/>
      <w:lvlJc w:val="left"/>
      <w:pPr>
        <w:ind w:left="5091" w:hanging="360"/>
      </w:pPr>
      <w:rPr>
        <w:rFonts w:ascii="Symbol" w:hAnsi="Symbol" w:hint="default"/>
      </w:rPr>
    </w:lvl>
    <w:lvl w:ilvl="7" w:tplc="04060003" w:tentative="1">
      <w:start w:val="1"/>
      <w:numFmt w:val="bullet"/>
      <w:lvlText w:val="o"/>
      <w:lvlJc w:val="left"/>
      <w:pPr>
        <w:ind w:left="5811" w:hanging="360"/>
      </w:pPr>
      <w:rPr>
        <w:rFonts w:ascii="Courier New" w:hAnsi="Courier New" w:cs="Courier New" w:hint="default"/>
      </w:rPr>
    </w:lvl>
    <w:lvl w:ilvl="8" w:tplc="04060005" w:tentative="1">
      <w:start w:val="1"/>
      <w:numFmt w:val="bullet"/>
      <w:lvlText w:val=""/>
      <w:lvlJc w:val="left"/>
      <w:pPr>
        <w:ind w:left="6531" w:hanging="360"/>
      </w:pPr>
      <w:rPr>
        <w:rFonts w:ascii="Wingdings" w:hAnsi="Wingdings" w:hint="default"/>
      </w:rPr>
    </w:lvl>
  </w:abstractNum>
  <w:abstractNum w:abstractNumId="30" w15:restartNumberingAfterBreak="0">
    <w:nsid w:val="73085A56"/>
    <w:multiLevelType w:val="hybridMultilevel"/>
    <w:tmpl w:val="C87CBFBC"/>
    <w:lvl w:ilvl="0" w:tplc="08C606A4">
      <w:start w:val="1"/>
      <w:numFmt w:val="decimal"/>
      <w:lvlText w:val="Proposal %1:"/>
      <w:lvlJc w:val="left"/>
      <w:pPr>
        <w:ind w:left="360" w:hanging="360"/>
      </w:pPr>
    </w:lvl>
    <w:lvl w:ilvl="1" w:tplc="459AA4F0">
      <w:start w:val="1"/>
      <w:numFmt w:val="lowerLetter"/>
      <w:lvlText w:val="%2."/>
      <w:lvlJc w:val="left"/>
      <w:pPr>
        <w:ind w:left="1080" w:hanging="360"/>
      </w:pPr>
    </w:lvl>
    <w:lvl w:ilvl="2" w:tplc="2AA457F0">
      <w:start w:val="1"/>
      <w:numFmt w:val="lowerRoman"/>
      <w:lvlText w:val="%3."/>
      <w:lvlJc w:val="right"/>
      <w:pPr>
        <w:ind w:left="1800" w:hanging="180"/>
      </w:pPr>
    </w:lvl>
    <w:lvl w:ilvl="3" w:tplc="FFF063A2">
      <w:start w:val="1"/>
      <w:numFmt w:val="decimal"/>
      <w:lvlText w:val="%4."/>
      <w:lvlJc w:val="left"/>
      <w:pPr>
        <w:ind w:left="2520" w:hanging="360"/>
      </w:pPr>
    </w:lvl>
    <w:lvl w:ilvl="4" w:tplc="A67A15AE">
      <w:start w:val="1"/>
      <w:numFmt w:val="lowerLetter"/>
      <w:lvlText w:val="%5."/>
      <w:lvlJc w:val="left"/>
      <w:pPr>
        <w:ind w:left="3240" w:hanging="360"/>
      </w:pPr>
    </w:lvl>
    <w:lvl w:ilvl="5" w:tplc="F9E4476A">
      <w:start w:val="1"/>
      <w:numFmt w:val="lowerRoman"/>
      <w:lvlText w:val="%6."/>
      <w:lvlJc w:val="right"/>
      <w:pPr>
        <w:ind w:left="3960" w:hanging="180"/>
      </w:pPr>
    </w:lvl>
    <w:lvl w:ilvl="6" w:tplc="043CDD54">
      <w:start w:val="1"/>
      <w:numFmt w:val="decimal"/>
      <w:lvlText w:val="%7."/>
      <w:lvlJc w:val="left"/>
      <w:pPr>
        <w:ind w:left="4680" w:hanging="360"/>
      </w:pPr>
    </w:lvl>
    <w:lvl w:ilvl="7" w:tplc="6E2E43B8">
      <w:start w:val="1"/>
      <w:numFmt w:val="lowerLetter"/>
      <w:lvlText w:val="%8."/>
      <w:lvlJc w:val="left"/>
      <w:pPr>
        <w:ind w:left="5400" w:hanging="360"/>
      </w:pPr>
    </w:lvl>
    <w:lvl w:ilvl="8" w:tplc="66E01CF4">
      <w:start w:val="1"/>
      <w:numFmt w:val="lowerRoman"/>
      <w:lvlText w:val="%9."/>
      <w:lvlJc w:val="right"/>
      <w:pPr>
        <w:ind w:left="6120" w:hanging="180"/>
      </w:pPr>
    </w:lvl>
  </w:abstractNum>
  <w:abstractNum w:abstractNumId="31" w15:restartNumberingAfterBreak="0">
    <w:nsid w:val="761D0EFB"/>
    <w:multiLevelType w:val="hybridMultilevel"/>
    <w:tmpl w:val="C82E4244"/>
    <w:lvl w:ilvl="0" w:tplc="A2A63830">
      <w:start w:val="1"/>
      <w:numFmt w:val="bullet"/>
      <w:lvlText w:val=""/>
      <w:lvlJc w:val="left"/>
      <w:pPr>
        <w:tabs>
          <w:tab w:val="num" w:pos="720"/>
        </w:tabs>
        <w:ind w:left="720" w:hanging="360"/>
      </w:pPr>
      <w:rPr>
        <w:rFonts w:ascii="Symbol" w:hAnsi="Symbol" w:hint="default"/>
        <w:sz w:val="20"/>
      </w:rPr>
    </w:lvl>
    <w:lvl w:ilvl="1" w:tplc="E604A4B0">
      <w:start w:val="1"/>
      <w:numFmt w:val="bullet"/>
      <w:lvlText w:val=""/>
      <w:lvlJc w:val="left"/>
      <w:pPr>
        <w:tabs>
          <w:tab w:val="num" w:pos="1440"/>
        </w:tabs>
        <w:ind w:left="1440" w:hanging="360"/>
      </w:pPr>
      <w:rPr>
        <w:rFonts w:ascii="Symbol" w:hAnsi="Symbol" w:hint="default"/>
        <w:sz w:val="20"/>
      </w:rPr>
    </w:lvl>
    <w:lvl w:ilvl="2" w:tplc="88D6E314">
      <w:start w:val="1"/>
      <w:numFmt w:val="bullet"/>
      <w:lvlText w:val=""/>
      <w:lvlJc w:val="left"/>
      <w:pPr>
        <w:tabs>
          <w:tab w:val="num" w:pos="2160"/>
        </w:tabs>
        <w:ind w:left="2160" w:hanging="360"/>
      </w:pPr>
      <w:rPr>
        <w:rFonts w:ascii="Symbol" w:hAnsi="Symbol" w:hint="default"/>
        <w:sz w:val="20"/>
      </w:rPr>
    </w:lvl>
    <w:lvl w:ilvl="3" w:tplc="31528044">
      <w:start w:val="1"/>
      <w:numFmt w:val="bullet"/>
      <w:lvlText w:val="o"/>
      <w:lvlJc w:val="left"/>
      <w:pPr>
        <w:tabs>
          <w:tab w:val="num" w:pos="2880"/>
        </w:tabs>
        <w:ind w:left="2880" w:hanging="360"/>
      </w:pPr>
      <w:rPr>
        <w:rFonts w:ascii="Courier New" w:hAnsi="Courier New" w:hint="default"/>
        <w:sz w:val="20"/>
      </w:rPr>
    </w:lvl>
    <w:lvl w:ilvl="4" w:tplc="1DF8341E">
      <w:start w:val="1"/>
      <w:numFmt w:val="bullet"/>
      <w:lvlText w:val=""/>
      <w:lvlJc w:val="left"/>
      <w:pPr>
        <w:tabs>
          <w:tab w:val="num" w:pos="3600"/>
        </w:tabs>
        <w:ind w:left="3600" w:hanging="360"/>
      </w:pPr>
      <w:rPr>
        <w:rFonts w:ascii="Wingdings" w:hAnsi="Wingdings" w:hint="default"/>
        <w:sz w:val="20"/>
      </w:rPr>
    </w:lvl>
    <w:lvl w:ilvl="5" w:tplc="E982A38C" w:tentative="1">
      <w:start w:val="1"/>
      <w:numFmt w:val="bullet"/>
      <w:lvlText w:val=""/>
      <w:lvlJc w:val="left"/>
      <w:pPr>
        <w:tabs>
          <w:tab w:val="num" w:pos="4320"/>
        </w:tabs>
        <w:ind w:left="4320" w:hanging="360"/>
      </w:pPr>
      <w:rPr>
        <w:rFonts w:ascii="Symbol" w:hAnsi="Symbol" w:hint="default"/>
        <w:sz w:val="20"/>
      </w:rPr>
    </w:lvl>
    <w:lvl w:ilvl="6" w:tplc="E4286EC8" w:tentative="1">
      <w:start w:val="1"/>
      <w:numFmt w:val="bullet"/>
      <w:lvlText w:val=""/>
      <w:lvlJc w:val="left"/>
      <w:pPr>
        <w:tabs>
          <w:tab w:val="num" w:pos="5040"/>
        </w:tabs>
        <w:ind w:left="5040" w:hanging="360"/>
      </w:pPr>
      <w:rPr>
        <w:rFonts w:ascii="Symbol" w:hAnsi="Symbol" w:hint="default"/>
        <w:sz w:val="20"/>
      </w:rPr>
    </w:lvl>
    <w:lvl w:ilvl="7" w:tplc="6B227B64" w:tentative="1">
      <w:start w:val="1"/>
      <w:numFmt w:val="bullet"/>
      <w:lvlText w:val=""/>
      <w:lvlJc w:val="left"/>
      <w:pPr>
        <w:tabs>
          <w:tab w:val="num" w:pos="5760"/>
        </w:tabs>
        <w:ind w:left="5760" w:hanging="360"/>
      </w:pPr>
      <w:rPr>
        <w:rFonts w:ascii="Symbol" w:hAnsi="Symbol" w:hint="default"/>
        <w:sz w:val="20"/>
      </w:rPr>
    </w:lvl>
    <w:lvl w:ilvl="8" w:tplc="0EFC1DC0"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956099"/>
    <w:multiLevelType w:val="hybridMultilevel"/>
    <w:tmpl w:val="1DFA427E"/>
    <w:lvl w:ilvl="0" w:tplc="C882A890">
      <w:start w:val="1"/>
      <w:numFmt w:val="decimal"/>
      <w:lvlText w:val="Observation %1:"/>
      <w:lvlJc w:val="left"/>
      <w:pPr>
        <w:ind w:left="360" w:hanging="360"/>
      </w:pPr>
      <w:rPr>
        <w:rFonts w:ascii="Times New Roman" w:hAnsi="Times New Roman" w:hint="default"/>
        <w:b/>
        <w:i w:val="0"/>
        <w:color w:val="auto"/>
        <w:sz w:val="20"/>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30"/>
  </w:num>
  <w:num w:numId="2">
    <w:abstractNumId w:val="5"/>
  </w:num>
  <w:num w:numId="3">
    <w:abstractNumId w:val="22"/>
  </w:num>
  <w:num w:numId="4">
    <w:abstractNumId w:val="15"/>
  </w:num>
  <w:num w:numId="5">
    <w:abstractNumId w:val="23"/>
  </w:num>
  <w:num w:numId="6">
    <w:abstractNumId w:val="11"/>
  </w:num>
  <w:num w:numId="7">
    <w:abstractNumId w:val="3"/>
  </w:num>
  <w:num w:numId="8">
    <w:abstractNumId w:val="9"/>
  </w:num>
  <w:num w:numId="9">
    <w:abstractNumId w:val="17"/>
  </w:num>
  <w:num w:numId="10">
    <w:abstractNumId w:val="8"/>
  </w:num>
  <w:num w:numId="11">
    <w:abstractNumId w:val="26"/>
  </w:num>
  <w:num w:numId="12">
    <w:abstractNumId w:val="13"/>
  </w:num>
  <w:num w:numId="13">
    <w:abstractNumId w:val="16"/>
  </w:num>
  <w:num w:numId="14">
    <w:abstractNumId w:val="16"/>
    <w:lvlOverride w:ilvl="0">
      <w:startOverride w:val="1"/>
    </w:lvlOverride>
  </w:num>
  <w:num w:numId="15">
    <w:abstractNumId w:val="16"/>
    <w:lvlOverride w:ilvl="0">
      <w:startOverride w:val="1"/>
    </w:lvlOverride>
  </w:num>
  <w:num w:numId="16">
    <w:abstractNumId w:val="16"/>
    <w:lvlOverride w:ilvl="0">
      <w:startOverride w:val="1"/>
    </w:lvlOverride>
  </w:num>
  <w:num w:numId="17">
    <w:abstractNumId w:val="13"/>
    <w:lvlOverride w:ilvl="0">
      <w:startOverride w:val="1"/>
    </w:lvlOverride>
  </w:num>
  <w:num w:numId="18">
    <w:abstractNumId w:val="16"/>
    <w:lvlOverride w:ilvl="0">
      <w:startOverride w:val="1"/>
    </w:lvlOverride>
  </w:num>
  <w:num w:numId="19">
    <w:abstractNumId w:val="13"/>
    <w:lvlOverride w:ilvl="0">
      <w:startOverride w:val="1"/>
    </w:lvlOverride>
  </w:num>
  <w:num w:numId="20">
    <w:abstractNumId w:val="16"/>
    <w:lvlOverride w:ilvl="0">
      <w:startOverride w:val="1"/>
    </w:lvlOverride>
  </w:num>
  <w:num w:numId="21">
    <w:abstractNumId w:val="32"/>
  </w:num>
  <w:num w:numId="22">
    <w:abstractNumId w:val="7"/>
  </w:num>
  <w:num w:numId="23">
    <w:abstractNumId w:val="25"/>
  </w:num>
  <w:num w:numId="2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0"/>
  </w:num>
  <w:num w:numId="28">
    <w:abstractNumId w:val="4"/>
  </w:num>
  <w:num w:numId="29">
    <w:abstractNumId w:val="6"/>
  </w:num>
  <w:num w:numId="30">
    <w:abstractNumId w:val="19"/>
  </w:num>
  <w:num w:numId="31">
    <w:abstractNumId w:val="33"/>
  </w:num>
  <w:num w:numId="32">
    <w:abstractNumId w:val="0"/>
  </w:num>
  <w:num w:numId="33">
    <w:abstractNumId w:val="21"/>
  </w:num>
  <w:num w:numId="34">
    <w:abstractNumId w:val="2"/>
  </w:num>
  <w:num w:numId="35">
    <w:abstractNumId w:val="28"/>
  </w:num>
  <w:num w:numId="36">
    <w:abstractNumId w:val="27"/>
  </w:num>
  <w:num w:numId="37">
    <w:abstractNumId w:val="18"/>
  </w:num>
  <w:num w:numId="38">
    <w:abstractNumId w:val="13"/>
    <w:lvlOverride w:ilvl="0">
      <w:startOverride w:val="1"/>
    </w:lvlOverride>
  </w:num>
  <w:num w:numId="39">
    <w:abstractNumId w:val="16"/>
    <w:lvlOverride w:ilvl="0">
      <w:startOverride w:val="1"/>
    </w:lvlOverride>
  </w:num>
  <w:num w:numId="40">
    <w:abstractNumId w:val="31"/>
  </w:num>
  <w:num w:numId="41">
    <w:abstractNumId w:val="29"/>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3"/>
    <w:lvlOverride w:ilvl="0">
      <w:startOverride w:val="1"/>
    </w:lvlOverride>
  </w:num>
  <w:num w:numId="45">
    <w:abstractNumId w:val="16"/>
    <w:lvlOverride w:ilvl="0">
      <w:startOverride w:val="1"/>
    </w:lvlOverride>
  </w:num>
  <w:num w:numId="46">
    <w:abstractNumId w:val="10"/>
  </w:num>
  <w:num w:numId="47">
    <w:abstractNumId w:val="13"/>
    <w:lvlOverride w:ilvl="0">
      <w:startOverride w:val="1"/>
    </w:lvlOverride>
  </w:num>
  <w:num w:numId="48">
    <w:abstractNumId w:val="16"/>
    <w:lvlOverride w:ilvl="0">
      <w:startOverride w:val="1"/>
    </w:lvlOverride>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099C"/>
    <w:rsid w:val="00027C7E"/>
    <w:rsid w:val="00045BF8"/>
    <w:rsid w:val="00055449"/>
    <w:rsid w:val="00066DCA"/>
    <w:rsid w:val="00070ED1"/>
    <w:rsid w:val="000803F6"/>
    <w:rsid w:val="0008612A"/>
    <w:rsid w:val="000932CC"/>
    <w:rsid w:val="000A576C"/>
    <w:rsid w:val="000B0056"/>
    <w:rsid w:val="000B2073"/>
    <w:rsid w:val="000D0545"/>
    <w:rsid w:val="000D317B"/>
    <w:rsid w:val="000E6342"/>
    <w:rsid w:val="00100BDD"/>
    <w:rsid w:val="0010671C"/>
    <w:rsid w:val="00127155"/>
    <w:rsid w:val="00131C42"/>
    <w:rsid w:val="00141D43"/>
    <w:rsid w:val="001704B2"/>
    <w:rsid w:val="001745F8"/>
    <w:rsid w:val="00176671"/>
    <w:rsid w:val="00177D0F"/>
    <w:rsid w:val="0018147A"/>
    <w:rsid w:val="001838CF"/>
    <w:rsid w:val="00185994"/>
    <w:rsid w:val="00194FAC"/>
    <w:rsid w:val="001B6566"/>
    <w:rsid w:val="001C2F6D"/>
    <w:rsid w:val="001D154E"/>
    <w:rsid w:val="001E30F6"/>
    <w:rsid w:val="001F64FF"/>
    <w:rsid w:val="00202C59"/>
    <w:rsid w:val="0021782B"/>
    <w:rsid w:val="0022379E"/>
    <w:rsid w:val="00226B92"/>
    <w:rsid w:val="00235F5C"/>
    <w:rsid w:val="00242C34"/>
    <w:rsid w:val="00257508"/>
    <w:rsid w:val="00273DE7"/>
    <w:rsid w:val="00276EAD"/>
    <w:rsid w:val="00295EAF"/>
    <w:rsid w:val="00296FB8"/>
    <w:rsid w:val="002A1331"/>
    <w:rsid w:val="002A4DA2"/>
    <w:rsid w:val="002B046E"/>
    <w:rsid w:val="002B248A"/>
    <w:rsid w:val="002B2976"/>
    <w:rsid w:val="002B4922"/>
    <w:rsid w:val="002B5C89"/>
    <w:rsid w:val="002C2D19"/>
    <w:rsid w:val="002C6CB4"/>
    <w:rsid w:val="002D10FA"/>
    <w:rsid w:val="002D4C55"/>
    <w:rsid w:val="002E71F2"/>
    <w:rsid w:val="002F5DFD"/>
    <w:rsid w:val="00314CEA"/>
    <w:rsid w:val="00315FC5"/>
    <w:rsid w:val="0032205C"/>
    <w:rsid w:val="003220A4"/>
    <w:rsid w:val="00335CCD"/>
    <w:rsid w:val="0034544F"/>
    <w:rsid w:val="00361C9D"/>
    <w:rsid w:val="00363CF1"/>
    <w:rsid w:val="003974BE"/>
    <w:rsid w:val="003A4237"/>
    <w:rsid w:val="003A6754"/>
    <w:rsid w:val="003B659E"/>
    <w:rsid w:val="003B7CB2"/>
    <w:rsid w:val="003D1579"/>
    <w:rsid w:val="003E796A"/>
    <w:rsid w:val="003F123C"/>
    <w:rsid w:val="003F1E27"/>
    <w:rsid w:val="0040661A"/>
    <w:rsid w:val="00417AA0"/>
    <w:rsid w:val="0043750A"/>
    <w:rsid w:val="00445154"/>
    <w:rsid w:val="004A1F4D"/>
    <w:rsid w:val="004A3619"/>
    <w:rsid w:val="004B1B17"/>
    <w:rsid w:val="004B7B4A"/>
    <w:rsid w:val="004C3606"/>
    <w:rsid w:val="004D6E51"/>
    <w:rsid w:val="004E57E6"/>
    <w:rsid w:val="004E5E66"/>
    <w:rsid w:val="00503B4D"/>
    <w:rsid w:val="00504EE9"/>
    <w:rsid w:val="005227C4"/>
    <w:rsid w:val="00532A87"/>
    <w:rsid w:val="005433E0"/>
    <w:rsid w:val="0054442C"/>
    <w:rsid w:val="00550285"/>
    <w:rsid w:val="00553624"/>
    <w:rsid w:val="00553D08"/>
    <w:rsid w:val="00564FA8"/>
    <w:rsid w:val="00566F2C"/>
    <w:rsid w:val="00577E81"/>
    <w:rsid w:val="005836F8"/>
    <w:rsid w:val="005918FA"/>
    <w:rsid w:val="005A1A3D"/>
    <w:rsid w:val="005B0F84"/>
    <w:rsid w:val="005B39A5"/>
    <w:rsid w:val="005C6200"/>
    <w:rsid w:val="005C7381"/>
    <w:rsid w:val="005E3125"/>
    <w:rsid w:val="005E61A8"/>
    <w:rsid w:val="005F6419"/>
    <w:rsid w:val="005F653E"/>
    <w:rsid w:val="00600F6E"/>
    <w:rsid w:val="00603F5C"/>
    <w:rsid w:val="00617400"/>
    <w:rsid w:val="00625D1A"/>
    <w:rsid w:val="00626D19"/>
    <w:rsid w:val="00636969"/>
    <w:rsid w:val="00657155"/>
    <w:rsid w:val="00664950"/>
    <w:rsid w:val="00665321"/>
    <w:rsid w:val="00683220"/>
    <w:rsid w:val="00683DD9"/>
    <w:rsid w:val="00685FE7"/>
    <w:rsid w:val="0068699E"/>
    <w:rsid w:val="00687FA0"/>
    <w:rsid w:val="006B7010"/>
    <w:rsid w:val="006C571F"/>
    <w:rsid w:val="006D78E6"/>
    <w:rsid w:val="006E4977"/>
    <w:rsid w:val="006E6241"/>
    <w:rsid w:val="006F0F33"/>
    <w:rsid w:val="00701791"/>
    <w:rsid w:val="0070379F"/>
    <w:rsid w:val="0071310A"/>
    <w:rsid w:val="007145FF"/>
    <w:rsid w:val="00721C11"/>
    <w:rsid w:val="0074238B"/>
    <w:rsid w:val="00751515"/>
    <w:rsid w:val="00767627"/>
    <w:rsid w:val="007740E5"/>
    <w:rsid w:val="00781E1D"/>
    <w:rsid w:val="00785232"/>
    <w:rsid w:val="007936A7"/>
    <w:rsid w:val="007C3ED0"/>
    <w:rsid w:val="00800FBF"/>
    <w:rsid w:val="00804C5E"/>
    <w:rsid w:val="00806962"/>
    <w:rsid w:val="00806A76"/>
    <w:rsid w:val="00811C9D"/>
    <w:rsid w:val="00816C80"/>
    <w:rsid w:val="00841BCD"/>
    <w:rsid w:val="00866296"/>
    <w:rsid w:val="0088098E"/>
    <w:rsid w:val="008826C1"/>
    <w:rsid w:val="008A7CAE"/>
    <w:rsid w:val="008D42ED"/>
    <w:rsid w:val="008D6E0C"/>
    <w:rsid w:val="008D71A7"/>
    <w:rsid w:val="008DF9D9"/>
    <w:rsid w:val="008E46CB"/>
    <w:rsid w:val="009042BD"/>
    <w:rsid w:val="009557A8"/>
    <w:rsid w:val="0097189F"/>
    <w:rsid w:val="00971F52"/>
    <w:rsid w:val="00977E1D"/>
    <w:rsid w:val="00983543"/>
    <w:rsid w:val="009836CF"/>
    <w:rsid w:val="009944BC"/>
    <w:rsid w:val="00996DA7"/>
    <w:rsid w:val="009A56EB"/>
    <w:rsid w:val="009B1713"/>
    <w:rsid w:val="009C003D"/>
    <w:rsid w:val="009D1F11"/>
    <w:rsid w:val="00A22041"/>
    <w:rsid w:val="00A22B78"/>
    <w:rsid w:val="00A25AE5"/>
    <w:rsid w:val="00A37002"/>
    <w:rsid w:val="00A521E9"/>
    <w:rsid w:val="00A53076"/>
    <w:rsid w:val="00A551D4"/>
    <w:rsid w:val="00A704F9"/>
    <w:rsid w:val="00A70C04"/>
    <w:rsid w:val="00AA1B0E"/>
    <w:rsid w:val="00AC0A67"/>
    <w:rsid w:val="00AC5CA7"/>
    <w:rsid w:val="00AD58AB"/>
    <w:rsid w:val="00AE56B1"/>
    <w:rsid w:val="00B02449"/>
    <w:rsid w:val="00B21469"/>
    <w:rsid w:val="00B2421E"/>
    <w:rsid w:val="00B3373C"/>
    <w:rsid w:val="00B40C04"/>
    <w:rsid w:val="00B40E2A"/>
    <w:rsid w:val="00B41B3D"/>
    <w:rsid w:val="00B47225"/>
    <w:rsid w:val="00B6505D"/>
    <w:rsid w:val="00B73862"/>
    <w:rsid w:val="00B82773"/>
    <w:rsid w:val="00BA6900"/>
    <w:rsid w:val="00BA6E48"/>
    <w:rsid w:val="00BA724E"/>
    <w:rsid w:val="00BB3118"/>
    <w:rsid w:val="00BB6F54"/>
    <w:rsid w:val="00BB7821"/>
    <w:rsid w:val="00BC41BD"/>
    <w:rsid w:val="00BE4D5C"/>
    <w:rsid w:val="00BF2218"/>
    <w:rsid w:val="00C04B80"/>
    <w:rsid w:val="00C94120"/>
    <w:rsid w:val="00C96EE4"/>
    <w:rsid w:val="00CB6A6F"/>
    <w:rsid w:val="00CD7492"/>
    <w:rsid w:val="00CD7B2E"/>
    <w:rsid w:val="00CE3A6B"/>
    <w:rsid w:val="00CF09F4"/>
    <w:rsid w:val="00CF413B"/>
    <w:rsid w:val="00D00211"/>
    <w:rsid w:val="00D01C24"/>
    <w:rsid w:val="00D01C7A"/>
    <w:rsid w:val="00D05A04"/>
    <w:rsid w:val="00D06309"/>
    <w:rsid w:val="00D13928"/>
    <w:rsid w:val="00D23316"/>
    <w:rsid w:val="00D27872"/>
    <w:rsid w:val="00D351EA"/>
    <w:rsid w:val="00D36DB0"/>
    <w:rsid w:val="00D43403"/>
    <w:rsid w:val="00D62E71"/>
    <w:rsid w:val="00D65548"/>
    <w:rsid w:val="00D67B1B"/>
    <w:rsid w:val="00D72DC1"/>
    <w:rsid w:val="00D740CA"/>
    <w:rsid w:val="00D85728"/>
    <w:rsid w:val="00D97116"/>
    <w:rsid w:val="00D97884"/>
    <w:rsid w:val="00D97F4E"/>
    <w:rsid w:val="00DA2EF9"/>
    <w:rsid w:val="00DD47E6"/>
    <w:rsid w:val="00DD555A"/>
    <w:rsid w:val="00DE29D7"/>
    <w:rsid w:val="00DF0C40"/>
    <w:rsid w:val="00DF2997"/>
    <w:rsid w:val="00E1236A"/>
    <w:rsid w:val="00E15F59"/>
    <w:rsid w:val="00E26A08"/>
    <w:rsid w:val="00E30A54"/>
    <w:rsid w:val="00E46A98"/>
    <w:rsid w:val="00E512F6"/>
    <w:rsid w:val="00E612B2"/>
    <w:rsid w:val="00E639C2"/>
    <w:rsid w:val="00E63D01"/>
    <w:rsid w:val="00E807C8"/>
    <w:rsid w:val="00E92F9F"/>
    <w:rsid w:val="00EA0642"/>
    <w:rsid w:val="00EA17AC"/>
    <w:rsid w:val="00EA4E96"/>
    <w:rsid w:val="00EC5B56"/>
    <w:rsid w:val="00EC7BC3"/>
    <w:rsid w:val="00ED6D50"/>
    <w:rsid w:val="00ED7600"/>
    <w:rsid w:val="00EE2759"/>
    <w:rsid w:val="00EE4C3A"/>
    <w:rsid w:val="00EF2A70"/>
    <w:rsid w:val="00EF4326"/>
    <w:rsid w:val="00F1362C"/>
    <w:rsid w:val="00F16023"/>
    <w:rsid w:val="00F21998"/>
    <w:rsid w:val="00F368D6"/>
    <w:rsid w:val="00F44127"/>
    <w:rsid w:val="00F461F0"/>
    <w:rsid w:val="00F71B78"/>
    <w:rsid w:val="00F76908"/>
    <w:rsid w:val="00F824F5"/>
    <w:rsid w:val="00F94D18"/>
    <w:rsid w:val="00F96646"/>
    <w:rsid w:val="00FA3FA5"/>
    <w:rsid w:val="00FC29B9"/>
    <w:rsid w:val="00FC6FD3"/>
    <w:rsid w:val="00FD2A7B"/>
    <w:rsid w:val="00FE2721"/>
    <w:rsid w:val="00FF2A82"/>
    <w:rsid w:val="00FF61FC"/>
    <w:rsid w:val="01109896"/>
    <w:rsid w:val="0115B4B1"/>
    <w:rsid w:val="01515666"/>
    <w:rsid w:val="01A47357"/>
    <w:rsid w:val="025137A3"/>
    <w:rsid w:val="038462C8"/>
    <w:rsid w:val="039915C2"/>
    <w:rsid w:val="03CC39A1"/>
    <w:rsid w:val="03FE9189"/>
    <w:rsid w:val="044F50EE"/>
    <w:rsid w:val="05616FF9"/>
    <w:rsid w:val="0575E263"/>
    <w:rsid w:val="06286B39"/>
    <w:rsid w:val="067F62CB"/>
    <w:rsid w:val="077FC62C"/>
    <w:rsid w:val="08A18A6B"/>
    <w:rsid w:val="09C2C3B3"/>
    <w:rsid w:val="0A24F624"/>
    <w:rsid w:val="0A646A00"/>
    <w:rsid w:val="0AC299AD"/>
    <w:rsid w:val="0AC765BA"/>
    <w:rsid w:val="0B09B549"/>
    <w:rsid w:val="0B45F554"/>
    <w:rsid w:val="0B4D3B6F"/>
    <w:rsid w:val="0C827B58"/>
    <w:rsid w:val="0D1A9F9D"/>
    <w:rsid w:val="0DCF4C73"/>
    <w:rsid w:val="10E13B48"/>
    <w:rsid w:val="1121AE85"/>
    <w:rsid w:val="1173DEFF"/>
    <w:rsid w:val="11BCC927"/>
    <w:rsid w:val="12C599E7"/>
    <w:rsid w:val="12CB61F7"/>
    <w:rsid w:val="130DF09E"/>
    <w:rsid w:val="1439EDF0"/>
    <w:rsid w:val="14A0AF56"/>
    <w:rsid w:val="14A283D6"/>
    <w:rsid w:val="14A40370"/>
    <w:rsid w:val="14ACE5FB"/>
    <w:rsid w:val="1527F22F"/>
    <w:rsid w:val="1794590B"/>
    <w:rsid w:val="1835B7BF"/>
    <w:rsid w:val="1876EA2A"/>
    <w:rsid w:val="18DCB42B"/>
    <w:rsid w:val="19970FD3"/>
    <w:rsid w:val="1A8CE2EB"/>
    <w:rsid w:val="1B38CB11"/>
    <w:rsid w:val="1B88A5F3"/>
    <w:rsid w:val="1B97298D"/>
    <w:rsid w:val="1CDE7B8C"/>
    <w:rsid w:val="1D49A715"/>
    <w:rsid w:val="1DE682CE"/>
    <w:rsid w:val="1F9CF8D0"/>
    <w:rsid w:val="201B100F"/>
    <w:rsid w:val="2039254A"/>
    <w:rsid w:val="204029AF"/>
    <w:rsid w:val="218787DF"/>
    <w:rsid w:val="21E01F4C"/>
    <w:rsid w:val="22543BC2"/>
    <w:rsid w:val="22B5E0C8"/>
    <w:rsid w:val="24155AA3"/>
    <w:rsid w:val="255EA1B9"/>
    <w:rsid w:val="257DC2C6"/>
    <w:rsid w:val="296F3B61"/>
    <w:rsid w:val="2A83CE47"/>
    <w:rsid w:val="2AAB859A"/>
    <w:rsid w:val="2ABF2E07"/>
    <w:rsid w:val="2B189F1E"/>
    <w:rsid w:val="2CC4EE2E"/>
    <w:rsid w:val="2CF76C7E"/>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8549490"/>
    <w:rsid w:val="385B107A"/>
    <w:rsid w:val="3874A31E"/>
    <w:rsid w:val="38835AAA"/>
    <w:rsid w:val="3A75B373"/>
    <w:rsid w:val="3ACF186D"/>
    <w:rsid w:val="3BAA947E"/>
    <w:rsid w:val="3C4A00D0"/>
    <w:rsid w:val="3C644D40"/>
    <w:rsid w:val="3D1EAC05"/>
    <w:rsid w:val="40006C30"/>
    <w:rsid w:val="41B7D646"/>
    <w:rsid w:val="42A3ABB3"/>
    <w:rsid w:val="4310BFB0"/>
    <w:rsid w:val="44C77BF0"/>
    <w:rsid w:val="457B0E09"/>
    <w:rsid w:val="45D7DEEC"/>
    <w:rsid w:val="46B5BFAF"/>
    <w:rsid w:val="482717CA"/>
    <w:rsid w:val="48556B07"/>
    <w:rsid w:val="487408C0"/>
    <w:rsid w:val="4A0F58B2"/>
    <w:rsid w:val="4A1CB31E"/>
    <w:rsid w:val="4A362F87"/>
    <w:rsid w:val="4A7F8901"/>
    <w:rsid w:val="4D8EC6CC"/>
    <w:rsid w:val="4F553139"/>
    <w:rsid w:val="503229AF"/>
    <w:rsid w:val="51E2CB54"/>
    <w:rsid w:val="528CEBF0"/>
    <w:rsid w:val="537E9BB5"/>
    <w:rsid w:val="541A6904"/>
    <w:rsid w:val="5488881E"/>
    <w:rsid w:val="54D48F77"/>
    <w:rsid w:val="5729A02C"/>
    <w:rsid w:val="577624BD"/>
    <w:rsid w:val="57C24267"/>
    <w:rsid w:val="583E6C96"/>
    <w:rsid w:val="58FCAC2A"/>
    <w:rsid w:val="59B0022C"/>
    <w:rsid w:val="5A64B7A3"/>
    <w:rsid w:val="5A9114B8"/>
    <w:rsid w:val="5B3A773E"/>
    <w:rsid w:val="5C1A8BE4"/>
    <w:rsid w:val="5CAA4E58"/>
    <w:rsid w:val="5D2DB974"/>
    <w:rsid w:val="5DE4051F"/>
    <w:rsid w:val="5F55913D"/>
    <w:rsid w:val="5F9E1C80"/>
    <w:rsid w:val="60131584"/>
    <w:rsid w:val="617E44D4"/>
    <w:rsid w:val="61C35F99"/>
    <w:rsid w:val="6249F074"/>
    <w:rsid w:val="62D1D907"/>
    <w:rsid w:val="642A06BE"/>
    <w:rsid w:val="64C2C9F0"/>
    <w:rsid w:val="653E4F4A"/>
    <w:rsid w:val="663AB258"/>
    <w:rsid w:val="6700A6FB"/>
    <w:rsid w:val="67790136"/>
    <w:rsid w:val="6806887F"/>
    <w:rsid w:val="6909FA51"/>
    <w:rsid w:val="69E9D232"/>
    <w:rsid w:val="6A548F26"/>
    <w:rsid w:val="6AB0A1F8"/>
    <w:rsid w:val="6AE17C06"/>
    <w:rsid w:val="6BC3FF9F"/>
    <w:rsid w:val="6C60F1DC"/>
    <w:rsid w:val="6E6BB9F2"/>
    <w:rsid w:val="6EC65A9C"/>
    <w:rsid w:val="6FB02914"/>
    <w:rsid w:val="72A7DEB8"/>
    <w:rsid w:val="73C89F2D"/>
    <w:rsid w:val="7401570F"/>
    <w:rsid w:val="747A54F3"/>
    <w:rsid w:val="753F6683"/>
    <w:rsid w:val="758AC80F"/>
    <w:rsid w:val="75A06922"/>
    <w:rsid w:val="772A930A"/>
    <w:rsid w:val="78311F8C"/>
    <w:rsid w:val="7A7632D6"/>
    <w:rsid w:val="7C666DA2"/>
    <w:rsid w:val="7E391CAA"/>
    <w:rsid w:val="7EE101E1"/>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F57F4AC-7131-4EA1-9B17-BA4796C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3"/>
      </w:numPr>
      <w:ind w:left="431" w:hanging="431"/>
    </w:pPr>
    <w:rPr>
      <w:lang w:val="en-US"/>
    </w:rPr>
  </w:style>
  <w:style w:type="paragraph" w:customStyle="1" w:styleId="RAN4H1">
    <w:name w:val="RAN4 H1"/>
    <w:basedOn w:val="Normal"/>
    <w:next w:val="Normal"/>
    <w:link w:val="RAN4H1Char"/>
    <w:qFormat/>
    <w:rsid w:val="00AE56B1"/>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9"/>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512F6"/>
    <w:pPr>
      <w:numPr>
        <w:numId w:val="49"/>
      </w:numPr>
      <w:contextualSpacing w:val="0"/>
    </w:pPr>
  </w:style>
  <w:style w:type="character" w:customStyle="1" w:styleId="RAN4observationChar0">
    <w:name w:val="RAN4 observation Char"/>
    <w:basedOn w:val="RAN4ObservationChar"/>
    <w:link w:val="RAN4observation0"/>
    <w:rsid w:val="00E512F6"/>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5AIRPNAIUNRU-1328258698-1330</_dlc_DocId>
    <_dlc_DocIdUrl xmlns="71c5aaf6-e6ce-465b-b873-5148d2a4c105">
      <Url>https://nokia.sharepoint.com/sites/c5g/5gradio/_layouts/15/DocIdRedir.aspx?ID=5AIRPNAIUNRU-1328258698-1330</Url>
      <Description>5AIRPNAIUNRU-1328258698-1330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2.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4.xml><?xml version="1.0" encoding="utf-8"?>
<ds:datastoreItem xmlns:ds="http://schemas.openxmlformats.org/officeDocument/2006/customXml" ds:itemID="{641919F7-047A-4AF6-A052-D6FE18AEE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6.xml><?xml version="1.0" encoding="utf-8"?>
<ds:datastoreItem xmlns:ds="http://schemas.openxmlformats.org/officeDocument/2006/customXml" ds:itemID="{EF7AD2A1-F326-4525-BFB8-0F3AA84F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1601</Words>
  <Characters>9130</Characters>
  <Application>Microsoft Office Word</Application>
  <DocSecurity>0</DocSecurity>
  <Lines>76</Lines>
  <Paragraphs>21</Paragraphs>
  <ScaleCrop>false</ScaleCrop>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4</cp:revision>
  <dcterms:created xsi:type="dcterms:W3CDTF">2021-01-15T14:58:00Z</dcterms:created>
  <dcterms:modified xsi:type="dcterms:W3CDTF">2021-01-15T15:05:00Z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fb4caf26-13ab-437f-be2e-36318bc99db3</vt:lpwstr>
  </property>
</Properties>
</file>